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5F" w:rsidRPr="0088095F" w:rsidRDefault="00CB028E" w:rsidP="008809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sz w:val="20"/>
          <w:szCs w:val="20"/>
          <w:lang w:val="en-US"/>
        </w:rPr>
      </w:pPr>
      <w:r w:rsidRPr="00E47530">
        <w:rPr>
          <w:b/>
          <w:sz w:val="20"/>
          <w:szCs w:val="20"/>
        </w:rPr>
        <w:t>1.0.</w:t>
      </w:r>
      <w:r w:rsidRPr="0091412F">
        <w:rPr>
          <w:sz w:val="16"/>
          <w:szCs w:val="16"/>
        </w:rPr>
        <w:t xml:space="preserve"> </w:t>
      </w:r>
      <w:r w:rsidRPr="0091412F">
        <w:rPr>
          <w:b/>
          <w:sz w:val="20"/>
          <w:szCs w:val="20"/>
        </w:rPr>
        <w:t xml:space="preserve">WHAT IS </w:t>
      </w:r>
      <w:r w:rsidR="0088095F" w:rsidRPr="0088095F">
        <w:rPr>
          <w:rFonts w:asciiTheme="minorHAnsi" w:eastAsiaTheme="minorHAnsi" w:hAnsiTheme="minorHAnsi"/>
          <w:b/>
          <w:sz w:val="20"/>
          <w:szCs w:val="20"/>
          <w:lang w:val="en-US"/>
        </w:rPr>
        <w:t>AGRO-PROCESSING, PRODUCTIVITY ENHANCEMENT AND LIVELIHOOD</w:t>
      </w:r>
    </w:p>
    <w:p w:rsidR="002379ED" w:rsidRPr="0088095F" w:rsidRDefault="0088095F" w:rsidP="0088095F">
      <w:pPr>
        <w:pStyle w:val="NoSpacing"/>
        <w:rPr>
          <w:b/>
          <w:sz w:val="20"/>
          <w:szCs w:val="20"/>
        </w:rPr>
      </w:pPr>
      <w:r w:rsidRPr="0088095F">
        <w:rPr>
          <w:rFonts w:asciiTheme="minorHAnsi" w:eastAsiaTheme="minorHAnsi" w:hAnsiTheme="minorHAnsi"/>
          <w:b/>
          <w:sz w:val="20"/>
          <w:szCs w:val="20"/>
          <w:lang w:val="en-US"/>
        </w:rPr>
        <w:t xml:space="preserve">IMPROVEMENT SUPPORT </w:t>
      </w:r>
      <w:r w:rsidR="000A3CC2">
        <w:rPr>
          <w:b/>
          <w:sz w:val="20"/>
          <w:szCs w:val="20"/>
        </w:rPr>
        <w:t>(APPEALS</w:t>
      </w:r>
      <w:r w:rsidR="000A3CC2" w:rsidRPr="0088095F">
        <w:rPr>
          <w:b/>
          <w:sz w:val="20"/>
          <w:szCs w:val="20"/>
        </w:rPr>
        <w:t>)</w:t>
      </w:r>
      <w:r w:rsidR="000A3CC2">
        <w:rPr>
          <w:b/>
          <w:sz w:val="20"/>
          <w:szCs w:val="20"/>
        </w:rPr>
        <w:t xml:space="preserve"> </w:t>
      </w:r>
      <w:r w:rsidRPr="0088095F">
        <w:rPr>
          <w:rFonts w:asciiTheme="minorHAnsi" w:eastAsiaTheme="minorHAnsi" w:hAnsiTheme="minorHAnsi"/>
          <w:b/>
          <w:sz w:val="20"/>
          <w:szCs w:val="20"/>
          <w:lang w:val="en-US"/>
        </w:rPr>
        <w:t>PROJECT</w:t>
      </w:r>
      <w:r>
        <w:rPr>
          <w:b/>
          <w:sz w:val="20"/>
          <w:szCs w:val="20"/>
        </w:rPr>
        <w:t xml:space="preserve"> </w:t>
      </w:r>
    </w:p>
    <w:p w:rsidR="000A3CC2" w:rsidRDefault="000A3CC2" w:rsidP="008C0072">
      <w:pPr>
        <w:pStyle w:val="NoSpacing"/>
        <w:jc w:val="both"/>
        <w:rPr>
          <w:color w:val="000000"/>
          <w:sz w:val="16"/>
          <w:szCs w:val="16"/>
        </w:rPr>
      </w:pPr>
    </w:p>
    <w:p w:rsidR="00731A84" w:rsidRPr="002379ED" w:rsidRDefault="002379ED" w:rsidP="008C0072">
      <w:pPr>
        <w:pStyle w:val="NoSpacing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Agro-processing, Productivity Enhancement and Livelihood Improvement Support</w:t>
      </w:r>
      <w:r w:rsidR="000A3CC2">
        <w:rPr>
          <w:color w:val="000000"/>
          <w:sz w:val="16"/>
          <w:szCs w:val="16"/>
        </w:rPr>
        <w:t xml:space="preserve"> (APPEALS) Project </w:t>
      </w:r>
      <w:r w:rsidR="00731A84">
        <w:rPr>
          <w:color w:val="000000"/>
          <w:sz w:val="16"/>
          <w:szCs w:val="16"/>
        </w:rPr>
        <w:t>is a comprehensive six</w:t>
      </w:r>
      <w:r w:rsidR="00CB028E" w:rsidRPr="0091412F">
        <w:rPr>
          <w:color w:val="000000"/>
          <w:sz w:val="16"/>
          <w:szCs w:val="16"/>
        </w:rPr>
        <w:t xml:space="preserve">-year World Bank Assisted project aimed at </w:t>
      </w:r>
      <w:r w:rsidR="00731A84" w:rsidRPr="00731A84">
        <w:rPr>
          <w:rFonts w:asciiTheme="minorHAnsi" w:eastAsiaTheme="minorHAnsi" w:hAnsiTheme="minorHAnsi"/>
          <w:sz w:val="16"/>
          <w:szCs w:val="16"/>
          <w:lang w:val="en-US"/>
        </w:rPr>
        <w:t>supporting farmers’ productivity and their linkage to</w:t>
      </w:r>
      <w:r w:rsidR="00731A84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31A84" w:rsidRPr="00731A84">
        <w:rPr>
          <w:rFonts w:asciiTheme="minorHAnsi" w:eastAsiaTheme="minorHAnsi" w:hAnsiTheme="minorHAnsi"/>
          <w:sz w:val="16"/>
          <w:szCs w:val="16"/>
          <w:lang w:val="en-US"/>
        </w:rPr>
        <w:t>markets, facilitating consolidation of agricultural products and cottage processing, facilitating</w:t>
      </w:r>
      <w:r w:rsidR="00731A84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31A84" w:rsidRPr="00731A84">
        <w:rPr>
          <w:rFonts w:asciiTheme="minorHAnsi" w:eastAsiaTheme="minorHAnsi" w:hAnsiTheme="minorHAnsi"/>
          <w:sz w:val="16"/>
          <w:szCs w:val="16"/>
          <w:lang w:val="en-US"/>
        </w:rPr>
        <w:t>farmers and small and medium businesses’ clustering and connection to infrastructure network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31A84" w:rsidRPr="00731A84">
        <w:rPr>
          <w:rFonts w:asciiTheme="minorHAnsi" w:eastAsiaTheme="minorHAnsi" w:hAnsiTheme="minorHAnsi"/>
          <w:sz w:val="16"/>
          <w:szCs w:val="16"/>
          <w:lang w:val="en-US"/>
        </w:rPr>
        <w:t>and business services, providing technical assistance (TA) and institutional support both to</w:t>
      </w:r>
      <w:r w:rsidR="00731A84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31A84" w:rsidRPr="00731A84">
        <w:rPr>
          <w:rFonts w:asciiTheme="minorHAnsi" w:eastAsiaTheme="minorHAnsi" w:hAnsiTheme="minorHAnsi"/>
          <w:sz w:val="16"/>
          <w:szCs w:val="16"/>
          <w:lang w:val="en-US"/>
        </w:rPr>
        <w:t>beneficiaries, federal and state governments in value chain development.</w:t>
      </w:r>
    </w:p>
    <w:p w:rsidR="00731A84" w:rsidRDefault="00731A84" w:rsidP="008C0072">
      <w:pPr>
        <w:pStyle w:val="NoSpacing"/>
        <w:jc w:val="both"/>
        <w:rPr>
          <w:color w:val="000000"/>
          <w:sz w:val="16"/>
          <w:szCs w:val="16"/>
        </w:rPr>
      </w:pPr>
    </w:p>
    <w:p w:rsidR="002379ED" w:rsidRDefault="00CB028E" w:rsidP="002379ED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91412F">
        <w:rPr>
          <w:color w:val="000000"/>
          <w:sz w:val="16"/>
          <w:szCs w:val="16"/>
        </w:rPr>
        <w:t>The basic strategy of the project is to</w:t>
      </w:r>
      <w:r w:rsidR="002379ED">
        <w:rPr>
          <w:color w:val="000000"/>
          <w:sz w:val="16"/>
          <w:szCs w:val="16"/>
        </w:rPr>
        <w:t xml:space="preserve"> </w:t>
      </w:r>
      <w:r w:rsidR="002379ED">
        <w:rPr>
          <w:rFonts w:asciiTheme="minorHAnsi" w:eastAsiaTheme="minorHAnsi" w:hAnsiTheme="minorHAnsi"/>
          <w:sz w:val="16"/>
          <w:szCs w:val="16"/>
          <w:lang w:val="en-US"/>
        </w:rPr>
        <w:t>Increase</w:t>
      </w:r>
      <w:r w:rsidR="002379ED" w:rsidRPr="002379ED">
        <w:rPr>
          <w:rFonts w:asciiTheme="minorHAnsi" w:eastAsiaTheme="minorHAnsi" w:hAnsiTheme="minorHAnsi"/>
          <w:sz w:val="16"/>
          <w:szCs w:val="16"/>
          <w:lang w:val="en-US"/>
        </w:rPr>
        <w:t xml:space="preserve"> productivity, </w:t>
      </w:r>
      <w:r w:rsidR="002379ED">
        <w:rPr>
          <w:rFonts w:asciiTheme="minorHAnsi" w:eastAsiaTheme="minorHAnsi" w:hAnsiTheme="minorHAnsi"/>
          <w:sz w:val="16"/>
          <w:szCs w:val="16"/>
          <w:lang w:val="en-US"/>
        </w:rPr>
        <w:t>production, and improve</w:t>
      </w:r>
      <w:r w:rsidR="002379ED" w:rsidRPr="002379ED">
        <w:rPr>
          <w:rFonts w:asciiTheme="minorHAnsi" w:eastAsiaTheme="minorHAnsi" w:hAnsiTheme="minorHAnsi"/>
          <w:sz w:val="16"/>
          <w:szCs w:val="16"/>
          <w:lang w:val="en-US"/>
        </w:rPr>
        <w:t xml:space="preserve"> processing and marketing of the targeted value chains </w:t>
      </w:r>
      <w:r w:rsidR="002379ED">
        <w:rPr>
          <w:rFonts w:asciiTheme="minorHAnsi" w:eastAsiaTheme="minorHAnsi" w:hAnsiTheme="minorHAnsi"/>
          <w:sz w:val="16"/>
          <w:szCs w:val="16"/>
          <w:lang w:val="en-US"/>
        </w:rPr>
        <w:t xml:space="preserve">which </w:t>
      </w:r>
      <w:r w:rsidR="002379ED" w:rsidRPr="002379ED">
        <w:rPr>
          <w:rFonts w:asciiTheme="minorHAnsi" w:eastAsiaTheme="minorHAnsi" w:hAnsiTheme="minorHAnsi"/>
          <w:sz w:val="16"/>
          <w:szCs w:val="16"/>
          <w:lang w:val="en-US"/>
        </w:rPr>
        <w:t>are expected to foster job creation along value chains.</w:t>
      </w:r>
    </w:p>
    <w:p w:rsidR="000A3CC2" w:rsidRPr="0091412F" w:rsidRDefault="000A3CC2" w:rsidP="000A3CC2">
      <w:pPr>
        <w:pStyle w:val="NoSpacing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The Value Chains to be supported by APPEALS in Lagos State are Aquaculture, Poultry and Rice.</w:t>
      </w:r>
    </w:p>
    <w:p w:rsidR="000A3CC2" w:rsidRDefault="000A3CC2" w:rsidP="00CB028E">
      <w:pPr>
        <w:pStyle w:val="NoSpacing"/>
        <w:rPr>
          <w:color w:val="000000"/>
          <w:sz w:val="16"/>
          <w:szCs w:val="16"/>
        </w:rPr>
      </w:pPr>
    </w:p>
    <w:p w:rsidR="00CB028E" w:rsidRDefault="00CB028E" w:rsidP="00CB028E">
      <w:pPr>
        <w:pStyle w:val="NoSpacing"/>
        <w:rPr>
          <w:color w:val="000000"/>
          <w:sz w:val="16"/>
          <w:szCs w:val="16"/>
        </w:rPr>
      </w:pPr>
      <w:r w:rsidRPr="0091412F">
        <w:rPr>
          <w:color w:val="000000"/>
          <w:sz w:val="16"/>
          <w:szCs w:val="16"/>
        </w:rPr>
        <w:t>It is pre</w:t>
      </w:r>
      <w:r w:rsidR="0088095F">
        <w:rPr>
          <w:color w:val="000000"/>
          <w:sz w:val="16"/>
          <w:szCs w:val="16"/>
        </w:rPr>
        <w:t>sently being implemented in six</w:t>
      </w:r>
      <w:r w:rsidR="000A3CC2">
        <w:rPr>
          <w:color w:val="000000"/>
          <w:sz w:val="16"/>
          <w:szCs w:val="16"/>
        </w:rPr>
        <w:t xml:space="preserve"> (6) </w:t>
      </w:r>
      <w:r w:rsidRPr="0091412F">
        <w:rPr>
          <w:color w:val="000000"/>
          <w:sz w:val="16"/>
          <w:szCs w:val="16"/>
        </w:rPr>
        <w:t xml:space="preserve"> states of the federation; Lagos,</w:t>
      </w:r>
      <w:r>
        <w:rPr>
          <w:color w:val="000000"/>
          <w:sz w:val="16"/>
          <w:szCs w:val="16"/>
        </w:rPr>
        <w:t xml:space="preserve"> Kano, Kaduna, </w:t>
      </w:r>
      <w:r w:rsidR="0088095F">
        <w:rPr>
          <w:color w:val="000000"/>
          <w:sz w:val="16"/>
          <w:szCs w:val="16"/>
        </w:rPr>
        <w:t xml:space="preserve">Kogi, </w:t>
      </w:r>
      <w:r>
        <w:rPr>
          <w:color w:val="000000"/>
          <w:sz w:val="16"/>
          <w:szCs w:val="16"/>
        </w:rPr>
        <w:t>Enugu and Cross R</w:t>
      </w:r>
      <w:r w:rsidRPr="0091412F">
        <w:rPr>
          <w:color w:val="000000"/>
          <w:sz w:val="16"/>
          <w:szCs w:val="16"/>
        </w:rPr>
        <w:t>ivers.</w:t>
      </w:r>
    </w:p>
    <w:p w:rsidR="002379ED" w:rsidRDefault="002379ED" w:rsidP="00CB028E">
      <w:pPr>
        <w:pStyle w:val="NoSpacing"/>
        <w:rPr>
          <w:color w:val="000000"/>
          <w:sz w:val="16"/>
          <w:szCs w:val="16"/>
        </w:rPr>
      </w:pPr>
    </w:p>
    <w:p w:rsidR="00CB028E" w:rsidRPr="0091412F" w:rsidRDefault="00CB028E" w:rsidP="00CB028E">
      <w:pPr>
        <w:pStyle w:val="NoSpacing"/>
        <w:rPr>
          <w:color w:val="000000"/>
          <w:sz w:val="16"/>
          <w:szCs w:val="16"/>
        </w:rPr>
      </w:pPr>
    </w:p>
    <w:p w:rsidR="00CB028E" w:rsidRPr="0091412F" w:rsidRDefault="00CB028E" w:rsidP="00CB028E">
      <w:pPr>
        <w:pStyle w:val="NoSpacing"/>
        <w:numPr>
          <w:ilvl w:val="1"/>
          <w:numId w:val="4"/>
        </w:numPr>
        <w:rPr>
          <w:b/>
          <w:sz w:val="20"/>
          <w:szCs w:val="20"/>
        </w:rPr>
      </w:pPr>
      <w:r w:rsidRPr="0091412F">
        <w:rPr>
          <w:b/>
          <w:color w:val="000000"/>
          <w:sz w:val="20"/>
          <w:szCs w:val="20"/>
        </w:rPr>
        <w:t xml:space="preserve">PROJECT DEVELOPMENT GOALS/ OBJECTIVES. </w:t>
      </w:r>
    </w:p>
    <w:p w:rsidR="00CB028E" w:rsidRDefault="00CB028E" w:rsidP="00CB028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028E">
        <w:rPr>
          <w:rFonts w:asciiTheme="minorHAnsi" w:eastAsiaTheme="minorHAnsi" w:hAnsiTheme="minorHAnsi"/>
          <w:sz w:val="16"/>
          <w:szCs w:val="16"/>
          <w:lang w:val="en-US"/>
        </w:rPr>
        <w:t>The objective of the Project is to enhance agricultural productivity of small and medium scale farmers and improve value addition along priority value chains in the State.</w:t>
      </w:r>
      <w:r w:rsidRPr="00CB028E">
        <w:rPr>
          <w:sz w:val="16"/>
          <w:szCs w:val="16"/>
        </w:rPr>
        <w:t xml:space="preserve"> </w:t>
      </w:r>
    </w:p>
    <w:p w:rsidR="00CB028E" w:rsidRPr="00CB028E" w:rsidRDefault="00CB028E" w:rsidP="00CB028E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CB028E" w:rsidRPr="0091412F" w:rsidRDefault="00CB028E" w:rsidP="00CB028E">
      <w:pPr>
        <w:pStyle w:val="NoSpacing"/>
        <w:numPr>
          <w:ilvl w:val="1"/>
          <w:numId w:val="5"/>
        </w:numPr>
        <w:rPr>
          <w:bCs/>
          <w:sz w:val="16"/>
          <w:szCs w:val="16"/>
        </w:rPr>
      </w:pPr>
      <w:r w:rsidRPr="0091412F">
        <w:rPr>
          <w:b/>
          <w:sz w:val="20"/>
          <w:szCs w:val="20"/>
        </w:rPr>
        <w:t>PROJECT IMPLEMENTATION PERIOD</w:t>
      </w:r>
      <w:r w:rsidRPr="0091412F">
        <w:rPr>
          <w:sz w:val="16"/>
          <w:szCs w:val="16"/>
        </w:rPr>
        <w:t>.</w:t>
      </w:r>
      <w:r w:rsidRPr="0091412F">
        <w:rPr>
          <w:sz w:val="16"/>
          <w:szCs w:val="16"/>
        </w:rPr>
        <w:tab/>
      </w:r>
    </w:p>
    <w:p w:rsidR="00CB028E" w:rsidRPr="0091412F" w:rsidRDefault="00CB028E" w:rsidP="00CB028E">
      <w:pPr>
        <w:pStyle w:val="NoSpacing"/>
        <w:rPr>
          <w:bCs/>
          <w:sz w:val="16"/>
          <w:szCs w:val="16"/>
        </w:rPr>
      </w:pPr>
      <w:r w:rsidRPr="0091412F">
        <w:rPr>
          <w:sz w:val="16"/>
          <w:szCs w:val="16"/>
        </w:rPr>
        <w:t>The Project</w:t>
      </w:r>
      <w:r w:rsidR="001F18DA">
        <w:rPr>
          <w:sz w:val="16"/>
          <w:szCs w:val="16"/>
        </w:rPr>
        <w:t xml:space="preserve"> will be implemented over </w:t>
      </w:r>
      <w:r w:rsidR="000A3CC2">
        <w:rPr>
          <w:sz w:val="16"/>
          <w:szCs w:val="16"/>
        </w:rPr>
        <w:t>a six</w:t>
      </w:r>
      <w:r w:rsidR="001F18DA">
        <w:rPr>
          <w:sz w:val="16"/>
          <w:szCs w:val="16"/>
        </w:rPr>
        <w:t>-year period, starting from ---- --, 2018</w:t>
      </w:r>
      <w:r w:rsidRPr="0091412F">
        <w:rPr>
          <w:sz w:val="16"/>
          <w:szCs w:val="16"/>
        </w:rPr>
        <w:t>.  Th</w:t>
      </w:r>
      <w:r w:rsidR="0088095F">
        <w:rPr>
          <w:sz w:val="16"/>
          <w:szCs w:val="16"/>
        </w:rPr>
        <w:t>e Project will close on September 30, 2023</w:t>
      </w:r>
      <w:r w:rsidRPr="0091412F">
        <w:rPr>
          <w:sz w:val="16"/>
          <w:szCs w:val="16"/>
        </w:rPr>
        <w:t>.</w:t>
      </w:r>
    </w:p>
    <w:p w:rsidR="00CB028E" w:rsidRPr="0091412F" w:rsidRDefault="00CB028E" w:rsidP="00CB028E">
      <w:pPr>
        <w:pStyle w:val="NoSpacing"/>
        <w:rPr>
          <w:color w:val="000000"/>
          <w:sz w:val="16"/>
          <w:szCs w:val="16"/>
        </w:rPr>
      </w:pPr>
    </w:p>
    <w:p w:rsidR="00CB028E" w:rsidRPr="00E456BA" w:rsidRDefault="00CB028E" w:rsidP="00CB02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2.0. PROJECT </w:t>
      </w:r>
      <w:r w:rsidRPr="00E456BA">
        <w:rPr>
          <w:b/>
          <w:sz w:val="20"/>
          <w:szCs w:val="20"/>
        </w:rPr>
        <w:t xml:space="preserve">DESIGN </w:t>
      </w:r>
    </w:p>
    <w:p w:rsidR="00F41B99" w:rsidRDefault="00F41B99" w:rsidP="00C8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C81A47" w:rsidRPr="00C81A47" w:rsidRDefault="00C81A47" w:rsidP="00C8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 xml:space="preserve">The </w:t>
      </w:r>
      <w:r w:rsidRPr="00C81A47">
        <w:rPr>
          <w:rFonts w:asciiTheme="minorHAnsi" w:eastAsiaTheme="minorHAnsi" w:hAnsiTheme="minorHAnsi"/>
          <w:sz w:val="16"/>
          <w:szCs w:val="16"/>
          <w:lang w:val="en-US"/>
        </w:rPr>
        <w:t>project intervention will consist of tackling key constraints,</w:t>
      </w:r>
    </w:p>
    <w:p w:rsidR="00C81A47" w:rsidRDefault="00C81A47" w:rsidP="00C8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C81A47">
        <w:rPr>
          <w:rFonts w:asciiTheme="minorHAnsi" w:eastAsiaTheme="minorHAnsi" w:hAnsiTheme="minorHAnsi"/>
          <w:sz w:val="16"/>
          <w:szCs w:val="16"/>
          <w:lang w:val="en-US"/>
        </w:rPr>
        <w:t>which hinder the development of the value chains, and prevent greater inclusion of small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C81A47">
        <w:rPr>
          <w:rFonts w:asciiTheme="minorHAnsi" w:eastAsiaTheme="minorHAnsi" w:hAnsiTheme="minorHAnsi"/>
          <w:sz w:val="16"/>
          <w:szCs w:val="16"/>
          <w:lang w:val="en-US"/>
        </w:rPr>
        <w:t xml:space="preserve">medium scale farmers in agribusiness supply chains. </w:t>
      </w:r>
    </w:p>
    <w:p w:rsidR="000A3CC2" w:rsidRDefault="000A3CC2" w:rsidP="00C8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C81A47" w:rsidRPr="00C81A47" w:rsidRDefault="00C81A47" w:rsidP="00C81A4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C81A47">
        <w:rPr>
          <w:rFonts w:asciiTheme="minorHAnsi" w:eastAsiaTheme="minorHAnsi" w:hAnsiTheme="minorHAnsi"/>
          <w:sz w:val="16"/>
          <w:szCs w:val="16"/>
          <w:lang w:val="en-US"/>
        </w:rPr>
        <w:t>The project will address some of the ch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>allenges noted by;</w:t>
      </w:r>
    </w:p>
    <w:p w:rsidR="00F41B99" w:rsidRDefault="00F41B99" w:rsidP="00C81A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lastRenderedPageBreak/>
        <w:t xml:space="preserve">Improving </w:t>
      </w:r>
      <w:r w:rsidR="00C81A47" w:rsidRPr="00C81A47">
        <w:rPr>
          <w:rFonts w:asciiTheme="minorHAnsi" w:eastAsiaTheme="minorHAnsi" w:hAnsiTheme="minorHAnsi"/>
          <w:sz w:val="16"/>
          <w:szCs w:val="16"/>
          <w:lang w:val="en-US"/>
        </w:rPr>
        <w:t xml:space="preserve">access to seed capital through grants; </w:t>
      </w:r>
    </w:p>
    <w:p w:rsidR="00F41B99" w:rsidRPr="00F41B99" w:rsidRDefault="00C81A47" w:rsidP="00F41B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 support to productivity enhancement through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introduction of new technologies and agricultural inputs; </w:t>
      </w:r>
    </w:p>
    <w:p w:rsidR="00F41B99" w:rsidRPr="00F41B99" w:rsidRDefault="00C81A47" w:rsidP="00F41B9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41B99">
        <w:rPr>
          <w:rFonts w:asciiTheme="minorHAnsi" w:eastAsiaTheme="minorHAnsi" w:hAnsiTheme="minorHAnsi"/>
          <w:sz w:val="16"/>
          <w:szCs w:val="16"/>
          <w:lang w:val="en-US"/>
        </w:rPr>
        <w:t>improving access to infrastructure</w:t>
      </w:r>
      <w:r w:rsidR="00F41B99"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by supporting investment; </w:t>
      </w:r>
    </w:p>
    <w:p w:rsidR="00F41B99" w:rsidRDefault="00C81A47" w:rsidP="00ED18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41B99">
        <w:rPr>
          <w:rFonts w:asciiTheme="minorHAnsi" w:eastAsiaTheme="minorHAnsi" w:hAnsiTheme="minorHAnsi"/>
          <w:sz w:val="16"/>
          <w:szCs w:val="16"/>
          <w:lang w:val="en-US"/>
        </w:rPr>
        <w:t>(iv) building the capacity of producer cooperatives through training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>and T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 xml:space="preserve">echnical 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>A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>ssistance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, especially for targeted women and youth groups; </w:t>
      </w:r>
    </w:p>
    <w:p w:rsidR="00F41B99" w:rsidRPr="00F41B99" w:rsidRDefault="00F41B99" w:rsidP="00ED18B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 xml:space="preserve">(v)   </w:t>
      </w:r>
      <w:r w:rsidR="00ED18B0" w:rsidRPr="00F41B99">
        <w:rPr>
          <w:rFonts w:asciiTheme="minorHAnsi" w:eastAsiaTheme="minorHAnsi" w:hAnsiTheme="minorHAnsi"/>
          <w:sz w:val="16"/>
          <w:szCs w:val="16"/>
          <w:lang w:val="en-US"/>
        </w:rPr>
        <w:t>Facilitating</w:t>
      </w:r>
      <w:r w:rsidR="00C81A47"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 market linkage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C81A47"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throughout the growers schemes; and </w:t>
      </w:r>
    </w:p>
    <w:p w:rsidR="00C81A47" w:rsidRPr="00C81A47" w:rsidRDefault="00C81A47" w:rsidP="00ED18B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/>
          <w:color w:val="000000"/>
          <w:sz w:val="16"/>
          <w:szCs w:val="16"/>
        </w:rPr>
      </w:pPr>
      <w:r w:rsidRPr="00F41B99">
        <w:rPr>
          <w:rFonts w:asciiTheme="minorHAnsi" w:eastAsiaTheme="minorHAnsi" w:hAnsiTheme="minorHAnsi"/>
          <w:sz w:val="16"/>
          <w:szCs w:val="16"/>
          <w:lang w:val="en-US"/>
        </w:rPr>
        <w:t>(vi)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 xml:space="preserve">  </w:t>
      </w:r>
      <w:r w:rsidR="00ED18B0" w:rsidRPr="00F41B99">
        <w:rPr>
          <w:rFonts w:asciiTheme="minorHAnsi" w:eastAsiaTheme="minorHAnsi" w:hAnsiTheme="minorHAnsi"/>
          <w:sz w:val="16"/>
          <w:szCs w:val="16"/>
          <w:lang w:val="en-US"/>
        </w:rPr>
        <w:t>Facilitating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 xml:space="preserve"> on-farm value addition by targeting limited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41B99">
        <w:rPr>
          <w:rFonts w:asciiTheme="minorHAnsi" w:eastAsiaTheme="minorHAnsi" w:hAnsiTheme="minorHAnsi"/>
          <w:sz w:val="16"/>
          <w:szCs w:val="16"/>
          <w:lang w:val="en-US"/>
        </w:rPr>
        <w:t>number of value chains, and linking farmers to the supply chain</w:t>
      </w:r>
      <w:r w:rsidR="00F41B99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CB028E" w:rsidRPr="00C81A47" w:rsidRDefault="00CB028E" w:rsidP="00C81A47">
      <w:pPr>
        <w:pStyle w:val="NoSpacing"/>
        <w:jc w:val="both"/>
        <w:rPr>
          <w:rFonts w:asciiTheme="minorHAnsi" w:hAnsiTheme="minorHAnsi"/>
          <w:sz w:val="16"/>
          <w:szCs w:val="16"/>
        </w:rPr>
      </w:pPr>
    </w:p>
    <w:p w:rsidR="00CB028E" w:rsidRPr="0091412F" w:rsidRDefault="00CB028E" w:rsidP="00C81A47">
      <w:pPr>
        <w:pStyle w:val="NoSpacing"/>
        <w:jc w:val="both"/>
        <w:rPr>
          <w:b/>
          <w:sz w:val="20"/>
          <w:szCs w:val="20"/>
        </w:rPr>
      </w:pPr>
      <w:r w:rsidRPr="00C81A47">
        <w:rPr>
          <w:rFonts w:asciiTheme="minorHAnsi" w:hAnsiTheme="minorHAnsi"/>
          <w:b/>
          <w:sz w:val="16"/>
          <w:szCs w:val="16"/>
        </w:rPr>
        <w:t>3.0. PROJECT BENEFICIARIES/TARGETED</w:t>
      </w:r>
      <w:r w:rsidRPr="0091412F">
        <w:rPr>
          <w:b/>
          <w:sz w:val="20"/>
          <w:szCs w:val="20"/>
        </w:rPr>
        <w:t xml:space="preserve"> GROUPS </w:t>
      </w:r>
    </w:p>
    <w:p w:rsidR="00D1412E" w:rsidRPr="00D1412E" w:rsidRDefault="00CB028E" w:rsidP="00D14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47530">
        <w:rPr>
          <w:b/>
          <w:sz w:val="16"/>
          <w:szCs w:val="16"/>
        </w:rPr>
        <w:t>3.1</w:t>
      </w:r>
      <w:r w:rsidRPr="00D1412E">
        <w:rPr>
          <w:rFonts w:asciiTheme="minorHAnsi" w:hAnsiTheme="minorHAnsi"/>
          <w:sz w:val="16"/>
          <w:szCs w:val="16"/>
        </w:rPr>
        <w:t xml:space="preserve">. </w:t>
      </w:r>
      <w:r w:rsidR="00D1412E" w:rsidRPr="00D1412E">
        <w:rPr>
          <w:rFonts w:asciiTheme="minorHAnsi" w:eastAsiaTheme="minorHAnsi" w:hAnsiTheme="minorHAnsi"/>
          <w:sz w:val="16"/>
          <w:szCs w:val="16"/>
          <w:lang w:val="en-US"/>
        </w:rPr>
        <w:t>The number of project’s direct beneficiaries</w:t>
      </w:r>
      <w:r w:rsidR="00ED18B0">
        <w:rPr>
          <w:rFonts w:asciiTheme="minorHAnsi" w:eastAsiaTheme="minorHAnsi" w:hAnsiTheme="minorHAnsi"/>
          <w:sz w:val="16"/>
          <w:szCs w:val="16"/>
          <w:lang w:val="en-US"/>
        </w:rPr>
        <w:t xml:space="preserve"> for Lagos State</w:t>
      </w:r>
      <w:r w:rsidR="00D1412E" w:rsidRPr="00D1412E">
        <w:rPr>
          <w:rFonts w:asciiTheme="minorHAnsi" w:eastAsiaTheme="minorHAnsi" w:hAnsiTheme="minorHAnsi"/>
          <w:sz w:val="16"/>
          <w:szCs w:val="16"/>
          <w:lang w:val="en-US"/>
        </w:rPr>
        <w:t xml:space="preserve"> is esti</w:t>
      </w:r>
      <w:r w:rsidR="00D1412E">
        <w:rPr>
          <w:rFonts w:asciiTheme="minorHAnsi" w:eastAsiaTheme="minorHAnsi" w:hAnsiTheme="minorHAnsi"/>
          <w:sz w:val="16"/>
          <w:szCs w:val="16"/>
          <w:lang w:val="en-US"/>
        </w:rPr>
        <w:t>mated at</w:t>
      </w:r>
      <w:r w:rsidR="000A3CC2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ED18B0">
        <w:rPr>
          <w:rFonts w:asciiTheme="minorHAnsi" w:eastAsiaTheme="minorHAnsi" w:hAnsiTheme="minorHAnsi"/>
          <w:sz w:val="16"/>
          <w:szCs w:val="16"/>
          <w:lang w:val="en-US"/>
        </w:rPr>
        <w:t>10,000 beneficiaries</w:t>
      </w:r>
      <w:r w:rsidR="00D1412E">
        <w:rPr>
          <w:rFonts w:asciiTheme="minorHAnsi" w:eastAsiaTheme="minorHAnsi" w:hAnsiTheme="minorHAnsi"/>
          <w:sz w:val="16"/>
          <w:szCs w:val="16"/>
          <w:lang w:val="en-US"/>
        </w:rPr>
        <w:t xml:space="preserve"> and 5</w:t>
      </w:r>
      <w:r w:rsidR="00D1412E" w:rsidRPr="00D1412E">
        <w:rPr>
          <w:rFonts w:asciiTheme="minorHAnsi" w:eastAsiaTheme="minorHAnsi" w:hAnsiTheme="minorHAnsi"/>
          <w:sz w:val="16"/>
          <w:szCs w:val="16"/>
          <w:lang w:val="en-US"/>
        </w:rPr>
        <w:t>0,000 farm household members as indirect beneficiaries.</w:t>
      </w:r>
    </w:p>
    <w:p w:rsidR="00D1412E" w:rsidRDefault="00D1412E" w:rsidP="00D14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D1412E">
        <w:rPr>
          <w:rFonts w:asciiTheme="minorHAnsi" w:eastAsiaTheme="minorHAnsi" w:hAnsiTheme="minorHAnsi"/>
          <w:sz w:val="16"/>
          <w:szCs w:val="16"/>
          <w:lang w:val="en-US"/>
        </w:rPr>
        <w:t>It is anticipated that 35 percen</w:t>
      </w:r>
      <w:r>
        <w:rPr>
          <w:rFonts w:asciiTheme="minorHAnsi" w:eastAsiaTheme="minorHAnsi" w:hAnsiTheme="minorHAnsi"/>
          <w:sz w:val="16"/>
          <w:szCs w:val="16"/>
          <w:lang w:val="en-US"/>
        </w:rPr>
        <w:t>t of direct beneficiaries (or 3</w:t>
      </w:r>
      <w:r w:rsidRPr="00D1412E">
        <w:rPr>
          <w:rFonts w:asciiTheme="minorHAnsi" w:eastAsiaTheme="minorHAnsi" w:hAnsiTheme="minorHAnsi"/>
          <w:sz w:val="16"/>
          <w:szCs w:val="16"/>
          <w:lang w:val="en-US"/>
        </w:rPr>
        <w:t>,</w:t>
      </w:r>
      <w:r>
        <w:rPr>
          <w:rFonts w:asciiTheme="minorHAnsi" w:eastAsiaTheme="minorHAnsi" w:hAnsiTheme="minorHAnsi"/>
          <w:sz w:val="16"/>
          <w:szCs w:val="16"/>
          <w:lang w:val="en-US"/>
        </w:rPr>
        <w:t>5</w:t>
      </w:r>
      <w:r w:rsidRPr="00D1412E">
        <w:rPr>
          <w:rFonts w:asciiTheme="minorHAnsi" w:eastAsiaTheme="minorHAnsi" w:hAnsiTheme="minorHAnsi"/>
          <w:sz w:val="16"/>
          <w:szCs w:val="16"/>
          <w:lang w:val="en-US"/>
        </w:rPr>
        <w:t xml:space="preserve">00 individuals) will be women. </w:t>
      </w:r>
    </w:p>
    <w:p w:rsidR="00CB028E" w:rsidRPr="00D1412E" w:rsidRDefault="00D1412E" w:rsidP="00D14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D1412E">
        <w:rPr>
          <w:rFonts w:asciiTheme="minorHAnsi" w:eastAsiaTheme="minorHAnsi" w:hAnsiTheme="minorHAnsi"/>
          <w:sz w:val="16"/>
          <w:szCs w:val="16"/>
          <w:lang w:val="en-US"/>
        </w:rPr>
        <w:t>By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D1412E">
        <w:rPr>
          <w:rFonts w:asciiTheme="minorHAnsi" w:eastAsiaTheme="minorHAnsi" w:hAnsiTheme="minorHAnsi"/>
          <w:sz w:val="16"/>
          <w:szCs w:val="16"/>
          <w:lang w:val="en-US"/>
        </w:rPr>
        <w:t>design, the project has a dedicated sub-component to benefit women and youth that will allow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D1412E">
        <w:rPr>
          <w:rFonts w:asciiTheme="minorHAnsi" w:eastAsiaTheme="minorHAnsi" w:hAnsiTheme="minorHAnsi"/>
          <w:sz w:val="16"/>
          <w:szCs w:val="16"/>
          <w:lang w:val="en-US"/>
        </w:rPr>
        <w:t>them to develop agri-businesses that are expected to create jobs and improve their livelihoods.</w:t>
      </w:r>
    </w:p>
    <w:p w:rsidR="00CB028E" w:rsidRPr="0091412F" w:rsidRDefault="00CB028E" w:rsidP="00CB028E">
      <w:pPr>
        <w:pStyle w:val="NoSpacing"/>
        <w:rPr>
          <w:sz w:val="16"/>
          <w:szCs w:val="16"/>
        </w:rPr>
      </w:pPr>
    </w:p>
    <w:p w:rsidR="00CB028E" w:rsidRPr="0091412F" w:rsidRDefault="00CB028E" w:rsidP="00CB028E">
      <w:pPr>
        <w:pStyle w:val="NoSpacing"/>
        <w:rPr>
          <w:sz w:val="16"/>
          <w:szCs w:val="16"/>
        </w:rPr>
      </w:pPr>
      <w:r w:rsidRPr="00E47530">
        <w:rPr>
          <w:b/>
          <w:sz w:val="16"/>
          <w:szCs w:val="16"/>
        </w:rPr>
        <w:t>3.1.4</w:t>
      </w:r>
      <w:r>
        <w:rPr>
          <w:sz w:val="16"/>
          <w:szCs w:val="16"/>
        </w:rPr>
        <w:t xml:space="preserve">. </w:t>
      </w:r>
      <w:r w:rsidRPr="0091412F">
        <w:rPr>
          <w:sz w:val="16"/>
          <w:szCs w:val="16"/>
        </w:rPr>
        <w:t>However, in addition to the direct beneficiaries, others (indirect beneficiaries) will gain from the improved roads and electricity made possible under the project.</w:t>
      </w:r>
    </w:p>
    <w:p w:rsidR="00CB028E" w:rsidRPr="0091412F" w:rsidRDefault="00CB028E" w:rsidP="00CB028E">
      <w:pPr>
        <w:pStyle w:val="NoSpacing"/>
        <w:rPr>
          <w:sz w:val="16"/>
          <w:szCs w:val="16"/>
        </w:rPr>
      </w:pPr>
    </w:p>
    <w:p w:rsidR="00CB028E" w:rsidRDefault="00CB028E" w:rsidP="00CB028E">
      <w:pPr>
        <w:pStyle w:val="NoSpacing"/>
        <w:rPr>
          <w:b/>
          <w:sz w:val="20"/>
          <w:szCs w:val="20"/>
        </w:rPr>
      </w:pPr>
      <w:r w:rsidRPr="00E47530">
        <w:rPr>
          <w:b/>
          <w:sz w:val="20"/>
          <w:szCs w:val="20"/>
        </w:rPr>
        <w:t xml:space="preserve"> 3.2.</w:t>
      </w:r>
      <w:r>
        <w:rPr>
          <w:sz w:val="16"/>
          <w:szCs w:val="16"/>
        </w:rPr>
        <w:t xml:space="preserve"> </w:t>
      </w:r>
      <w:r w:rsidRPr="0091412F">
        <w:rPr>
          <w:b/>
          <w:sz w:val="20"/>
          <w:szCs w:val="20"/>
        </w:rPr>
        <w:t>ELIGIBILITY CRITERIA</w:t>
      </w:r>
    </w:p>
    <w:p w:rsidR="004D5B7E" w:rsidRDefault="004D5B7E" w:rsidP="0088095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420513" w:rsidRPr="00420513" w:rsidRDefault="00822F6E" w:rsidP="00822F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3.2.1</w:t>
      </w: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ab/>
      </w:r>
      <w:r w:rsidR="004D5B7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 xml:space="preserve">GENERAL </w:t>
      </w: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FOR SMALL &amp; MEDIUM SCALE BENEFICIARIES</w:t>
      </w:r>
    </w:p>
    <w:p w:rsidR="00420513" w:rsidRPr="00420513" w:rsidRDefault="00420513" w:rsidP="001E5C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20513">
        <w:rPr>
          <w:rFonts w:asciiTheme="minorHAnsi" w:eastAsiaTheme="minorHAnsi" w:hAnsiTheme="minorHAnsi"/>
          <w:sz w:val="16"/>
          <w:szCs w:val="16"/>
          <w:lang w:val="en-US"/>
        </w:rPr>
        <w:t>having been engaged in farming business for at least three years;</w:t>
      </w:r>
    </w:p>
    <w:p w:rsidR="00420513" w:rsidRPr="00420513" w:rsidRDefault="00420513" w:rsidP="001E5C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20513">
        <w:rPr>
          <w:rFonts w:asciiTheme="minorHAnsi" w:eastAsiaTheme="minorHAnsi" w:hAnsiTheme="minorHAnsi"/>
          <w:sz w:val="16"/>
          <w:szCs w:val="16"/>
          <w:lang w:val="en-US"/>
        </w:rPr>
        <w:t>located in participating state and involved in one or more of the selected value chains in the state for 3 years ;</w:t>
      </w:r>
    </w:p>
    <w:p w:rsidR="00420513" w:rsidRPr="00420513" w:rsidRDefault="00420513" w:rsidP="001E5C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20513">
        <w:rPr>
          <w:rFonts w:asciiTheme="minorHAnsi" w:eastAsiaTheme="minorHAnsi" w:hAnsiTheme="minorHAnsi"/>
          <w:sz w:val="16"/>
          <w:szCs w:val="16"/>
          <w:lang w:val="en-US"/>
        </w:rPr>
        <w:t>belonging to farmers/producers organization for at least one year;</w:t>
      </w:r>
    </w:p>
    <w:p w:rsidR="00420513" w:rsidRPr="00420513" w:rsidRDefault="00420513" w:rsidP="001E5C3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20513">
        <w:rPr>
          <w:rFonts w:asciiTheme="minorHAnsi" w:eastAsiaTheme="minorHAnsi" w:hAnsiTheme="minorHAnsi"/>
          <w:sz w:val="16"/>
          <w:szCs w:val="16"/>
          <w:lang w:val="en-US"/>
        </w:rPr>
        <w:t>has not been convicted for fraudulent activities;</w:t>
      </w:r>
    </w:p>
    <w:p w:rsidR="00C448F0" w:rsidRDefault="00AF7815" w:rsidP="004D5B7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>document showing</w:t>
      </w:r>
      <w:r w:rsidR="00420513" w:rsidRPr="00420513">
        <w:rPr>
          <w:rFonts w:asciiTheme="minorHAnsi" w:eastAsiaTheme="minorHAnsi" w:hAnsiTheme="minorHAnsi"/>
          <w:sz w:val="16"/>
          <w:szCs w:val="16"/>
          <w:lang w:val="en-US"/>
        </w:rPr>
        <w:t xml:space="preserve"> availability of resources (in kind or cash) from own contribution to matching grants for the adoption of technologies and/or</w:t>
      </w:r>
      <w:r w:rsidR="004D5B7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420513" w:rsidRPr="004D5B7E">
        <w:rPr>
          <w:rFonts w:asciiTheme="minorHAnsi" w:eastAsiaTheme="minorHAnsi" w:hAnsiTheme="minorHAnsi"/>
          <w:sz w:val="16"/>
          <w:szCs w:val="16"/>
          <w:lang w:val="en-US"/>
        </w:rPr>
        <w:t>land development, as shown in a costed business plan</w:t>
      </w:r>
      <w:r w:rsidR="00C448F0" w:rsidRPr="004D5B7E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4D5B7E" w:rsidRDefault="004D5B7E" w:rsidP="004D5B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4D5B7E" w:rsidRDefault="004D5B7E" w:rsidP="004D5B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4D5B7E" w:rsidRPr="00822F6E" w:rsidRDefault="00822F6E" w:rsidP="00822F6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  <w:r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3.2.2</w:t>
      </w:r>
      <w:r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ab/>
      </w:r>
      <w:r w:rsidR="004D5B7E"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Small Farmers</w:t>
      </w:r>
      <w:r w:rsidR="004D5B7E" w:rsidRPr="00822F6E">
        <w:rPr>
          <w:rFonts w:asciiTheme="minorHAnsi" w:eastAsiaTheme="minorHAnsi" w:hAnsiTheme="minorHAnsi" w:cs="Times New Roman,Bold"/>
          <w:b/>
          <w:bCs/>
          <w:sz w:val="16"/>
          <w:szCs w:val="16"/>
          <w:lang w:val="en-US"/>
        </w:rPr>
        <w:t xml:space="preserve">’ </w:t>
      </w:r>
      <w:r w:rsidR="004D5B7E"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 xml:space="preserve">Groups / Cooperative </w:t>
      </w:r>
      <w:r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 xml:space="preserve">     </w:t>
      </w:r>
      <w:r w:rsidR="004D5B7E" w:rsidRPr="00822F6E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Societies</w:t>
      </w:r>
    </w:p>
    <w:p w:rsidR="004D5B7E" w:rsidRDefault="004D5B7E" w:rsidP="004D5B7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 xml:space="preserve"> </w:t>
      </w:r>
    </w:p>
    <w:p w:rsidR="004D5B7E" w:rsidRPr="004D5B7E" w:rsidRDefault="00C448F0" w:rsidP="004D5B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D5B7E">
        <w:rPr>
          <w:rFonts w:asciiTheme="minorHAnsi" w:eastAsiaTheme="minorHAnsi" w:hAnsiTheme="minorHAnsi"/>
          <w:sz w:val="16"/>
          <w:szCs w:val="16"/>
          <w:lang w:val="en-US"/>
        </w:rPr>
        <w:t>Associations or cooperatives of farmers, established at least one year prior to requesting project support.</w:t>
      </w:r>
    </w:p>
    <w:p w:rsidR="004D5B7E" w:rsidRDefault="00C448F0" w:rsidP="004D5B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D5B7E">
        <w:rPr>
          <w:rFonts w:asciiTheme="minorHAnsi" w:eastAsiaTheme="minorHAnsi" w:hAnsiTheme="minorHAnsi"/>
          <w:sz w:val="16"/>
          <w:szCs w:val="16"/>
          <w:lang w:val="en-US"/>
        </w:rPr>
        <w:t>Registered Commodity Interest Groups of farmers and/or processors, and/or marketers of eligible value chains in the state,</w:t>
      </w:r>
      <w:r w:rsidR="001E5C30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and at least one year old</w:t>
      </w:r>
      <w:r w:rsidR="004D5B7E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1E5C30" w:rsidRPr="004D5B7E" w:rsidRDefault="00C448F0" w:rsidP="004D5B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4D5B7E">
        <w:rPr>
          <w:rFonts w:asciiTheme="minorHAnsi" w:eastAsiaTheme="minorHAnsi" w:hAnsiTheme="minorHAnsi" w:cs="Wingdings"/>
          <w:sz w:val="16"/>
          <w:szCs w:val="16"/>
          <w:lang w:val="en-US"/>
        </w:rPr>
        <w:t xml:space="preserve"> 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Minimum commercially viable,</w:t>
      </w:r>
      <w:r w:rsidR="001E5C30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 and maximum size 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of assets for</w:t>
      </w:r>
      <w:r w:rsidR="001E5C30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individual smallholders i.e.</w:t>
      </w:r>
      <w:r w:rsidR="001E5C30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4D5B7E">
        <w:rPr>
          <w:rFonts w:asciiTheme="minorHAnsi" w:eastAsiaTheme="minorHAnsi" w:hAnsiTheme="minorHAnsi" w:cs="Courier New"/>
          <w:sz w:val="16"/>
          <w:szCs w:val="16"/>
          <w:lang w:val="en-US"/>
        </w:rPr>
        <w:t xml:space="preserve"> </w:t>
      </w:r>
      <w:r w:rsidR="00AF7815" w:rsidRPr="004D5B7E">
        <w:rPr>
          <w:rFonts w:asciiTheme="minorHAnsi" w:eastAsiaTheme="minorHAnsi" w:hAnsiTheme="minorHAnsi"/>
          <w:sz w:val="16"/>
          <w:szCs w:val="16"/>
          <w:lang w:val="en-US"/>
        </w:rPr>
        <w:t>Rice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: 2 to 10 ha</w:t>
      </w:r>
      <w:r w:rsidR="00AF7815" w:rsidRPr="004D5B7E">
        <w:rPr>
          <w:rFonts w:asciiTheme="minorHAnsi" w:eastAsiaTheme="minorHAnsi" w:hAnsiTheme="minorHAnsi"/>
          <w:sz w:val="16"/>
          <w:szCs w:val="16"/>
          <w:lang w:val="en-US"/>
        </w:rPr>
        <w:t>,</w:t>
      </w:r>
      <w:r w:rsidRPr="004D5B7E">
        <w:rPr>
          <w:rFonts w:asciiTheme="minorHAnsi" w:eastAsiaTheme="minorHAnsi" w:hAnsiTheme="minorHAnsi" w:cs="Courier New"/>
          <w:sz w:val="16"/>
          <w:szCs w:val="16"/>
          <w:lang w:val="en-US"/>
        </w:rPr>
        <w:t xml:space="preserve"> </w:t>
      </w:r>
      <w:r w:rsidRPr="004D5B7E">
        <w:rPr>
          <w:rFonts w:asciiTheme="minorHAnsi" w:eastAsiaTheme="minorHAnsi" w:hAnsiTheme="minorHAnsi"/>
          <w:sz w:val="16"/>
          <w:szCs w:val="16"/>
          <w:lang w:val="en-US"/>
        </w:rPr>
        <w:t>Poultry: 1,100 – 5,000</w:t>
      </w:r>
      <w:r w:rsidR="001E5C30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 birds</w:t>
      </w:r>
      <w:r w:rsidR="00BB62C5">
        <w:rPr>
          <w:rFonts w:asciiTheme="minorHAnsi" w:eastAsiaTheme="minorHAnsi" w:hAnsiTheme="minorHAnsi"/>
          <w:sz w:val="16"/>
          <w:szCs w:val="16"/>
          <w:lang w:val="en-US"/>
        </w:rPr>
        <w:t>, Aquaculture 25</w:t>
      </w:r>
      <w:r w:rsidR="00AF7815" w:rsidRPr="004D5B7E">
        <w:rPr>
          <w:rFonts w:asciiTheme="minorHAnsi" w:eastAsiaTheme="minorHAnsi" w:hAnsiTheme="minorHAnsi"/>
          <w:sz w:val="16"/>
          <w:szCs w:val="16"/>
          <w:lang w:val="en-US"/>
        </w:rPr>
        <w:t xml:space="preserve">00 – 5000 </w:t>
      </w:r>
      <w:r w:rsidR="004D5B7E" w:rsidRPr="004D5B7E">
        <w:rPr>
          <w:rFonts w:asciiTheme="minorHAnsi" w:eastAsiaTheme="minorHAnsi" w:hAnsiTheme="minorHAnsi"/>
          <w:sz w:val="16"/>
          <w:szCs w:val="16"/>
          <w:lang w:val="en-US"/>
        </w:rPr>
        <w:t>fish</w:t>
      </w:r>
      <w:r w:rsidR="00AF7815" w:rsidRPr="004D5B7E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AF7815" w:rsidRDefault="00AF7815" w:rsidP="00AA2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C448F0" w:rsidRDefault="00822F6E" w:rsidP="00822F6E">
      <w:pPr>
        <w:autoSpaceDE w:val="0"/>
        <w:autoSpaceDN w:val="0"/>
        <w:adjustRightInd w:val="0"/>
        <w:spacing w:after="0" w:line="240" w:lineRule="auto"/>
        <w:ind w:firstLine="225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3.2.3</w:t>
      </w: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ab/>
      </w:r>
      <w:r w:rsidR="001E5C30" w:rsidRPr="001E5C30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Medium Farmers and</w:t>
      </w:r>
      <w:r w:rsidR="00AA253F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 xml:space="preserve"> </w:t>
      </w:r>
      <w:r w:rsidR="001E5C30" w:rsidRPr="001E5C30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Entrepreneurs</w:t>
      </w:r>
    </w:p>
    <w:p w:rsidR="00822F6E" w:rsidRPr="00AA253F" w:rsidRDefault="00822F6E" w:rsidP="00AA253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822F6E" w:rsidRPr="00822F6E" w:rsidRDefault="001E5C30" w:rsidP="00822F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822F6E">
        <w:rPr>
          <w:rFonts w:asciiTheme="minorHAnsi" w:eastAsiaTheme="minorHAnsi" w:hAnsiTheme="minorHAnsi"/>
          <w:sz w:val="16"/>
          <w:szCs w:val="16"/>
          <w:lang w:val="en-US"/>
        </w:rPr>
        <w:t>Registered cooperative societies</w:t>
      </w:r>
      <w:r w:rsidR="00822F6E">
        <w:rPr>
          <w:rFonts w:asciiTheme="minorHAnsi" w:eastAsiaTheme="minorHAnsi" w:hAnsiTheme="minorHAnsi"/>
          <w:sz w:val="16"/>
          <w:szCs w:val="16"/>
          <w:lang w:val="en-US"/>
        </w:rPr>
        <w:t xml:space="preserve"> with own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productive assets of a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527D6">
        <w:rPr>
          <w:rFonts w:asciiTheme="minorHAnsi" w:eastAsiaTheme="minorHAnsi" w:hAnsiTheme="minorHAnsi"/>
          <w:sz w:val="16"/>
          <w:szCs w:val="16"/>
          <w:lang w:val="en-US"/>
        </w:rPr>
        <w:t>minimum size i.e. Rice: 1</w:t>
      </w:r>
      <w:r w:rsidR="00AF7815" w:rsidRPr="00822F6E">
        <w:rPr>
          <w:rFonts w:asciiTheme="minorHAnsi" w:eastAsiaTheme="minorHAnsi" w:hAnsiTheme="minorHAnsi"/>
          <w:sz w:val="16"/>
          <w:szCs w:val="16"/>
          <w:lang w:val="en-US"/>
        </w:rPr>
        <w:t>0 ha of farm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527D6">
        <w:rPr>
          <w:rFonts w:asciiTheme="minorHAnsi" w:eastAsiaTheme="minorHAnsi" w:hAnsiTheme="minorHAnsi"/>
          <w:sz w:val="16"/>
          <w:szCs w:val="16"/>
          <w:lang w:val="en-US"/>
        </w:rPr>
        <w:t>land, Poultry: 5</w:t>
      </w:r>
      <w:r w:rsidR="00AF7815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,000 </w:t>
      </w:r>
      <w:r w:rsidR="00A527D6">
        <w:rPr>
          <w:rFonts w:asciiTheme="minorHAnsi" w:eastAsiaTheme="minorHAnsi" w:hAnsiTheme="minorHAnsi"/>
          <w:sz w:val="16"/>
          <w:szCs w:val="16"/>
          <w:lang w:val="en-US"/>
        </w:rPr>
        <w:t xml:space="preserve">above </w:t>
      </w:r>
      <w:r w:rsidR="00AF7815" w:rsidRPr="00822F6E">
        <w:rPr>
          <w:rFonts w:asciiTheme="minorHAnsi" w:eastAsiaTheme="minorHAnsi" w:hAnsiTheme="minorHAnsi"/>
          <w:sz w:val="16"/>
          <w:szCs w:val="16"/>
          <w:lang w:val="en-US"/>
        </w:rPr>
        <w:t>birds, Aquaculture:</w:t>
      </w:r>
      <w:r w:rsidR="00A527D6">
        <w:rPr>
          <w:rFonts w:asciiTheme="minorHAnsi" w:eastAsiaTheme="minorHAnsi" w:hAnsiTheme="minorHAnsi"/>
          <w:sz w:val="16"/>
          <w:szCs w:val="16"/>
          <w:lang w:val="en-US"/>
        </w:rPr>
        <w:t xml:space="preserve"> 5</w:t>
      </w:r>
      <w:r w:rsidR="00822F6E">
        <w:rPr>
          <w:rFonts w:asciiTheme="minorHAnsi" w:eastAsiaTheme="minorHAnsi" w:hAnsiTheme="minorHAnsi"/>
          <w:sz w:val="16"/>
          <w:szCs w:val="16"/>
          <w:lang w:val="en-US"/>
        </w:rPr>
        <w:t>,000</w:t>
      </w:r>
      <w:r w:rsidR="00A527D6">
        <w:rPr>
          <w:rFonts w:asciiTheme="minorHAnsi" w:eastAsiaTheme="minorHAnsi" w:hAnsiTheme="minorHAnsi"/>
          <w:sz w:val="16"/>
          <w:szCs w:val="16"/>
          <w:lang w:val="en-US"/>
        </w:rPr>
        <w:t>- above</w:t>
      </w:r>
      <w:r w:rsidR="00822F6E">
        <w:rPr>
          <w:rFonts w:asciiTheme="minorHAnsi" w:eastAsiaTheme="minorHAnsi" w:hAnsiTheme="minorHAnsi"/>
          <w:sz w:val="16"/>
          <w:szCs w:val="16"/>
          <w:lang w:val="en-US"/>
        </w:rPr>
        <w:t xml:space="preserve"> fish</w:t>
      </w:r>
      <w:r w:rsidR="00AF7815" w:rsidRPr="00822F6E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822F6E" w:rsidRDefault="001E5C30" w:rsidP="00822F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822F6E">
        <w:rPr>
          <w:rFonts w:asciiTheme="minorHAnsi" w:eastAsiaTheme="minorHAnsi" w:hAnsiTheme="minorHAnsi"/>
          <w:sz w:val="16"/>
          <w:szCs w:val="16"/>
          <w:lang w:val="en-US"/>
        </w:rPr>
        <w:t>Registered companies operating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in any of the eligible 3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value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chains in the state</w:t>
      </w:r>
    </w:p>
    <w:p w:rsidR="00822F6E" w:rsidRDefault="00AF7815" w:rsidP="00822F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822F6E">
        <w:rPr>
          <w:rFonts w:asciiTheme="minorHAnsi" w:eastAsiaTheme="minorHAnsi" w:hAnsiTheme="minorHAnsi"/>
          <w:sz w:val="16"/>
          <w:szCs w:val="16"/>
          <w:lang w:val="en-US"/>
        </w:rPr>
        <w:t>Minimum size for smallholder.</w:t>
      </w:r>
    </w:p>
    <w:p w:rsidR="001E5C30" w:rsidRPr="00822F6E" w:rsidRDefault="001E5C30" w:rsidP="00822F6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822F6E">
        <w:rPr>
          <w:rFonts w:asciiTheme="minorHAnsi" w:eastAsiaTheme="minorHAnsi" w:hAnsiTheme="minorHAnsi"/>
          <w:sz w:val="16"/>
          <w:szCs w:val="16"/>
          <w:lang w:val="en-US"/>
        </w:rPr>
        <w:t>Individual medium farms with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more than 10 ha and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less than 50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ha, employing a minimum of 5</w:t>
      </w:r>
      <w:r w:rsidR="00FB3AFB" w:rsidRPr="00822F6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822F6E">
        <w:rPr>
          <w:rFonts w:asciiTheme="minorHAnsi" w:eastAsiaTheme="minorHAnsi" w:hAnsiTheme="minorHAnsi"/>
          <w:sz w:val="16"/>
          <w:szCs w:val="16"/>
          <w:lang w:val="en-US"/>
        </w:rPr>
        <w:t>workers</w:t>
      </w:r>
    </w:p>
    <w:p w:rsidR="00420513" w:rsidRDefault="00420513" w:rsidP="001E5C30">
      <w:pPr>
        <w:pStyle w:val="NoSpacing"/>
        <w:jc w:val="center"/>
        <w:rPr>
          <w:rFonts w:asciiTheme="minorHAnsi" w:hAnsiTheme="minorHAnsi"/>
          <w:sz w:val="16"/>
          <w:szCs w:val="16"/>
        </w:rPr>
      </w:pPr>
    </w:p>
    <w:p w:rsidR="00FB3AFB" w:rsidRDefault="00822F6E" w:rsidP="00822F6E">
      <w:pPr>
        <w:pStyle w:val="NoSpacing"/>
        <w:ind w:firstLine="225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3.2.4</w:t>
      </w:r>
      <w:r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ab/>
      </w:r>
      <w:r w:rsidR="00FB3AFB" w:rsidRPr="00FB3AFB">
        <w:rPr>
          <w:rFonts w:asciiTheme="minorHAnsi" w:eastAsiaTheme="minorHAnsi" w:hAnsiTheme="minorHAnsi"/>
          <w:b/>
          <w:bCs/>
          <w:sz w:val="16"/>
          <w:szCs w:val="16"/>
          <w:lang w:val="en-US"/>
        </w:rPr>
        <w:t>Women/Youth</w:t>
      </w:r>
    </w:p>
    <w:p w:rsidR="00FB3AFB" w:rsidRPr="00FB3AFB" w:rsidRDefault="00FB3AFB" w:rsidP="00731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B3AFB">
        <w:rPr>
          <w:rFonts w:asciiTheme="minorHAnsi" w:eastAsiaTheme="minorHAnsi" w:hAnsiTheme="minorHAnsi"/>
          <w:sz w:val="16"/>
          <w:szCs w:val="16"/>
          <w:lang w:val="en-US"/>
        </w:rPr>
        <w:t>Women and men between 18 and 40 years at the time of submission, interested in any of the eligible value chains:</w:t>
      </w:r>
    </w:p>
    <w:p w:rsidR="00FB3AFB" w:rsidRDefault="00FB3AFB" w:rsidP="00731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B3AFB">
        <w:rPr>
          <w:rFonts w:asciiTheme="minorHAnsi" w:eastAsiaTheme="minorHAnsi" w:hAnsiTheme="minorHAnsi"/>
          <w:sz w:val="16"/>
          <w:szCs w:val="16"/>
          <w:lang w:val="en-US"/>
        </w:rPr>
        <w:t>Graduated from universities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and colleges of agriculture, or</w:t>
      </w:r>
    </w:p>
    <w:p w:rsidR="00FB3AFB" w:rsidRDefault="00FB3AFB" w:rsidP="00731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B3AFB">
        <w:rPr>
          <w:rFonts w:asciiTheme="minorHAnsi" w:eastAsiaTheme="minorHAnsi" w:hAnsiTheme="minorHAnsi"/>
          <w:sz w:val="16"/>
          <w:szCs w:val="16"/>
          <w:lang w:val="en-US"/>
        </w:rPr>
        <w:t>Minimum of secondary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school leaving certificate,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being in business on selected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value chains for at least 18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 xml:space="preserve">months at the time </w:t>
      </w:r>
      <w:r w:rsidR="00AF7815" w:rsidRPr="00FB3AFB">
        <w:rPr>
          <w:rFonts w:asciiTheme="minorHAnsi" w:eastAsiaTheme="minorHAnsi" w:hAnsiTheme="minorHAnsi"/>
          <w:sz w:val="16"/>
          <w:szCs w:val="16"/>
          <w:lang w:val="en-US"/>
        </w:rPr>
        <w:t>of submission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; or</w:t>
      </w:r>
    </w:p>
    <w:p w:rsidR="00FB3AFB" w:rsidRDefault="00FB3AFB" w:rsidP="00731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FB3AFB">
        <w:rPr>
          <w:rFonts w:asciiTheme="minorHAnsi" w:eastAsiaTheme="minorHAnsi" w:hAnsiTheme="minorHAnsi"/>
          <w:sz w:val="16"/>
          <w:szCs w:val="16"/>
          <w:lang w:val="en-US"/>
        </w:rPr>
        <w:t>Registered company or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cooperative society with at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least 3 members who have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met the above criteria,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established with no less than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6 months of age at the time of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FB3AFB">
        <w:rPr>
          <w:rFonts w:asciiTheme="minorHAnsi" w:eastAsiaTheme="minorHAnsi" w:hAnsiTheme="minorHAnsi"/>
          <w:sz w:val="16"/>
          <w:szCs w:val="16"/>
          <w:lang w:val="en-US"/>
        </w:rPr>
        <w:t>submission</w:t>
      </w:r>
    </w:p>
    <w:p w:rsidR="00957F9C" w:rsidRPr="00FB3AFB" w:rsidRDefault="00775483" w:rsidP="0073146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>I</w:t>
      </w:r>
      <w:r w:rsidR="00957F9C">
        <w:rPr>
          <w:rFonts w:asciiTheme="minorHAnsi" w:eastAsiaTheme="minorHAnsi" w:hAnsiTheme="minorHAnsi"/>
          <w:sz w:val="16"/>
          <w:szCs w:val="16"/>
          <w:lang w:val="en-US"/>
        </w:rPr>
        <w:t>nclusion of at least 10% Persons with Disability (PWD)</w:t>
      </w:r>
    </w:p>
    <w:p w:rsidR="00CB028E" w:rsidRDefault="00CB028E" w:rsidP="00731465">
      <w:pPr>
        <w:pStyle w:val="NoSpacing"/>
        <w:jc w:val="both"/>
        <w:rPr>
          <w:b/>
          <w:sz w:val="20"/>
          <w:szCs w:val="20"/>
        </w:rPr>
      </w:pPr>
      <w:r w:rsidRPr="0091412F">
        <w:rPr>
          <w:sz w:val="16"/>
          <w:szCs w:val="16"/>
          <w:lang w:val="en-US"/>
        </w:rPr>
        <w:t xml:space="preserve">     </w:t>
      </w:r>
      <w:r>
        <w:rPr>
          <w:sz w:val="16"/>
          <w:szCs w:val="16"/>
          <w:lang w:val="en-US"/>
        </w:rPr>
        <w:t xml:space="preserve">                      </w:t>
      </w:r>
      <w:r w:rsidRPr="0091412F">
        <w:rPr>
          <w:sz w:val="16"/>
          <w:szCs w:val="16"/>
          <w:lang w:val="en-US"/>
        </w:rPr>
        <w:t xml:space="preserve"> </w:t>
      </w:r>
    </w:p>
    <w:p w:rsidR="00731465" w:rsidRDefault="00731465" w:rsidP="00CB028E">
      <w:pPr>
        <w:pStyle w:val="NoSpacing"/>
        <w:rPr>
          <w:b/>
          <w:sz w:val="20"/>
          <w:szCs w:val="20"/>
        </w:rPr>
      </w:pPr>
    </w:p>
    <w:p w:rsidR="00731465" w:rsidRDefault="00731465" w:rsidP="00CB028E">
      <w:pPr>
        <w:pStyle w:val="NoSpacing"/>
        <w:rPr>
          <w:b/>
          <w:sz w:val="20"/>
          <w:szCs w:val="20"/>
        </w:rPr>
      </w:pPr>
    </w:p>
    <w:p w:rsidR="00731465" w:rsidRDefault="00731465" w:rsidP="00CB028E">
      <w:pPr>
        <w:pStyle w:val="NoSpacing"/>
        <w:rPr>
          <w:b/>
          <w:sz w:val="20"/>
          <w:szCs w:val="20"/>
        </w:rPr>
      </w:pPr>
    </w:p>
    <w:p w:rsidR="00CB028E" w:rsidRPr="0091412F" w:rsidRDefault="00CB028E" w:rsidP="00CB028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4.0. </w:t>
      </w:r>
      <w:r w:rsidR="00731465">
        <w:rPr>
          <w:b/>
          <w:sz w:val="20"/>
          <w:szCs w:val="20"/>
        </w:rPr>
        <w:tab/>
      </w:r>
      <w:r w:rsidRPr="0091412F">
        <w:rPr>
          <w:b/>
          <w:sz w:val="20"/>
          <w:szCs w:val="20"/>
        </w:rPr>
        <w:t>PROJECT COMPONENTS</w:t>
      </w:r>
    </w:p>
    <w:p w:rsidR="00741414" w:rsidRPr="00741414" w:rsidRDefault="00CB028E" w:rsidP="0074141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16"/>
          <w:szCs w:val="16"/>
          <w:lang w:val="en-US"/>
        </w:rPr>
      </w:pPr>
      <w:r w:rsidRPr="0015008D">
        <w:rPr>
          <w:b/>
          <w:sz w:val="20"/>
          <w:szCs w:val="20"/>
        </w:rPr>
        <w:t>4.1</w:t>
      </w:r>
      <w:r w:rsidRPr="0015008D">
        <w:rPr>
          <w:sz w:val="20"/>
          <w:szCs w:val="20"/>
        </w:rPr>
        <w:t>.</w:t>
      </w:r>
      <w:r w:rsidR="00741414" w:rsidRPr="0015008D">
        <w:rPr>
          <w:rFonts w:ascii="Times New Roman" w:eastAsiaTheme="minorHAnsi" w:hAnsi="Times New Roman"/>
          <w:b/>
          <w:bCs/>
          <w:sz w:val="20"/>
          <w:szCs w:val="20"/>
          <w:lang w:val="en-US"/>
        </w:rPr>
        <w:t xml:space="preserve"> </w:t>
      </w:r>
      <w:r w:rsidR="00A0296C"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>COMPONENT 1:</w:t>
      </w:r>
      <w:r w:rsidR="00741414" w:rsidRPr="0015008D"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  <w:t>Production and Productivity Enhancement</w:t>
      </w:r>
      <w:r w:rsidRPr="0015008D">
        <w:rPr>
          <w:rFonts w:asciiTheme="minorHAnsi" w:hAnsiTheme="minorHAnsi"/>
          <w:sz w:val="20"/>
          <w:szCs w:val="20"/>
        </w:rPr>
        <w:t>:</w:t>
      </w:r>
      <w:r w:rsidRPr="0091412F">
        <w:rPr>
          <w:sz w:val="16"/>
          <w:szCs w:val="16"/>
        </w:rPr>
        <w:t xml:space="preserve"> The</w:t>
      </w:r>
      <w:r w:rsidR="00741414" w:rsidRPr="00741414">
        <w:rPr>
          <w:rFonts w:asciiTheme="minorHAnsi" w:eastAsiaTheme="minorHAnsi" w:hAnsiTheme="minorHAnsi"/>
          <w:sz w:val="16"/>
          <w:szCs w:val="16"/>
          <w:lang w:val="en-US"/>
        </w:rPr>
        <w:t xml:space="preserve"> aim of this component is to increase total supply of the targeted priority value chains</w:t>
      </w:r>
      <w:r w:rsidR="00741414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41414" w:rsidRPr="00741414">
        <w:rPr>
          <w:rFonts w:asciiTheme="minorHAnsi" w:eastAsiaTheme="minorHAnsi" w:hAnsiTheme="minorHAnsi"/>
          <w:sz w:val="16"/>
          <w:szCs w:val="16"/>
          <w:lang w:val="en-US"/>
        </w:rPr>
        <w:t>with a purpose to ensure consistent, reliable and timely stream of produce to the markets.</w:t>
      </w:r>
    </w:p>
    <w:p w:rsidR="00741414" w:rsidRDefault="00741414" w:rsidP="007414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1412F">
        <w:rPr>
          <w:sz w:val="16"/>
          <w:szCs w:val="16"/>
        </w:rPr>
        <w:t xml:space="preserve"> </w:t>
      </w:r>
    </w:p>
    <w:p w:rsidR="00741414" w:rsidRDefault="00741414" w:rsidP="007414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741414">
        <w:rPr>
          <w:rFonts w:asciiTheme="minorHAnsi" w:eastAsiaTheme="minorHAnsi" w:hAnsiTheme="minorHAnsi"/>
          <w:sz w:val="16"/>
          <w:szCs w:val="16"/>
          <w:lang w:val="en-US"/>
        </w:rPr>
        <w:t>A matching grant</w:t>
      </w:r>
      <w:r w:rsidR="00716B7F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741414">
        <w:rPr>
          <w:rFonts w:asciiTheme="minorHAnsi" w:eastAsiaTheme="minorHAnsi" w:hAnsiTheme="minorHAnsi"/>
          <w:sz w:val="16"/>
          <w:szCs w:val="16"/>
          <w:lang w:val="en-US"/>
        </w:rPr>
        <w:t>mechanism (with in-kind contribution from beneficiaries) will be utilized as an incentive to</w:t>
      </w:r>
      <w:r w:rsidR="00716B7F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741414">
        <w:rPr>
          <w:rFonts w:asciiTheme="minorHAnsi" w:eastAsiaTheme="minorHAnsi" w:hAnsiTheme="minorHAnsi"/>
          <w:sz w:val="16"/>
          <w:szCs w:val="16"/>
          <w:lang w:val="en-US"/>
        </w:rPr>
        <w:t>stimulate farmers’ participation and remove the financing constraint, which has historically</w:t>
      </w:r>
      <w:r w:rsidR="00716B7F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741414">
        <w:rPr>
          <w:rFonts w:asciiTheme="minorHAnsi" w:eastAsiaTheme="minorHAnsi" w:hAnsiTheme="minorHAnsi"/>
          <w:sz w:val="16"/>
          <w:szCs w:val="16"/>
          <w:lang w:val="en-US"/>
        </w:rPr>
        <w:t>limited small farmers’ access to improved inputs and technologies. The activities to be financed</w:t>
      </w:r>
      <w:r w:rsidR="00716B7F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741414">
        <w:rPr>
          <w:rFonts w:asciiTheme="minorHAnsi" w:eastAsiaTheme="minorHAnsi" w:hAnsiTheme="minorHAnsi"/>
          <w:sz w:val="16"/>
          <w:szCs w:val="16"/>
          <w:lang w:val="en-US"/>
        </w:rPr>
        <w:t>under this component are clustered around the following three sub-components:</w:t>
      </w:r>
    </w:p>
    <w:p w:rsidR="00716B7F" w:rsidRPr="00716B7F" w:rsidRDefault="00716B7F" w:rsidP="0074141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716B7F" w:rsidRPr="00716B7F" w:rsidRDefault="00202D74" w:rsidP="00716B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Sub-component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 1.</w:t>
      </w:r>
      <w:r w:rsidRPr="00202D74">
        <w:rPr>
          <w:rFonts w:asciiTheme="minorHAnsi" w:eastAsiaTheme="minorHAnsi" w:hAnsiTheme="minorHAnsi"/>
          <w:iCs/>
          <w:sz w:val="16"/>
          <w:szCs w:val="16"/>
          <w:lang w:val="en-US"/>
        </w:rPr>
        <w:t>1</w:t>
      </w:r>
      <w:r w:rsidR="00393FC5">
        <w:rPr>
          <w:rFonts w:asciiTheme="minorHAnsi" w:eastAsiaTheme="minorHAnsi" w:hAnsiTheme="minorHAnsi"/>
          <w:iCs/>
          <w:sz w:val="16"/>
          <w:szCs w:val="16"/>
          <w:lang w:val="en-US"/>
        </w:rPr>
        <w:t>:</w:t>
      </w:r>
      <w:r w:rsidRPr="00202D74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716B7F" w:rsidRPr="00202D74">
        <w:rPr>
          <w:rFonts w:asciiTheme="minorHAnsi" w:eastAsiaTheme="minorHAnsi" w:hAnsiTheme="minorHAnsi"/>
          <w:iCs/>
          <w:sz w:val="16"/>
          <w:szCs w:val="16"/>
          <w:lang w:val="en-US"/>
        </w:rPr>
        <w:t>Business alliances and out-grower scheme</w:t>
      </w:r>
      <w:r w:rsidR="00716B7F" w:rsidRPr="00202D74">
        <w:rPr>
          <w:rFonts w:asciiTheme="minorHAnsi" w:eastAsiaTheme="minorHAnsi" w:hAnsiTheme="minorHAnsi"/>
          <w:sz w:val="16"/>
          <w:szCs w:val="16"/>
          <w:lang w:val="en-US"/>
        </w:rPr>
        <w:t xml:space="preserve">: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consisting of the provision of Technical Assistance in developing value chain investment plans and stakeholder mapping, and support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ing the structuring of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 xml:space="preserve"> business alliances and outgrower schemes;</w:t>
      </w:r>
    </w:p>
    <w:p w:rsidR="00716B7F" w:rsidRPr="00716B7F" w:rsidRDefault="00202D74" w:rsidP="00716B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Sub-component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 1.2</w:t>
      </w:r>
      <w:r w:rsidR="00393FC5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: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 </w:t>
      </w:r>
      <w:r w:rsidR="00716B7F" w:rsidRPr="00202D74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Technology demonstration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: acquisition and dissemination of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about 100 improved climate-smart and nutrition-sensitive technologies (inputs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,equipment, machinery, etc.) for agricultural production systems;</w:t>
      </w:r>
    </w:p>
    <w:p w:rsidR="000E6498" w:rsidRDefault="000E6498" w:rsidP="00716B7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i/>
          <w:iCs/>
          <w:sz w:val="16"/>
          <w:szCs w:val="16"/>
          <w:lang w:val="en-US"/>
        </w:rPr>
      </w:pPr>
    </w:p>
    <w:p w:rsidR="00BE03C8" w:rsidRDefault="00202D74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Sub-component</w:t>
      </w:r>
      <w:r w:rsidR="00393FC5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 1.3:</w:t>
      </w:r>
      <w:r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716B7F" w:rsidRPr="00202D74">
        <w:rPr>
          <w:rFonts w:asciiTheme="minorHAnsi" w:eastAsiaTheme="minorHAnsi" w:hAnsiTheme="minorHAnsi"/>
          <w:iCs/>
          <w:sz w:val="16"/>
          <w:szCs w:val="16"/>
          <w:lang w:val="en-US"/>
        </w:rPr>
        <w:t>Support to technology adoption:</w:t>
      </w:r>
      <w:r w:rsidR="00716B7F" w:rsidRPr="00716B7F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through a matching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grant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716B7F" w:rsidRPr="00716B7F">
        <w:rPr>
          <w:rFonts w:asciiTheme="minorHAnsi" w:eastAsiaTheme="minorHAnsi" w:hAnsiTheme="minorHAnsi"/>
          <w:sz w:val="16"/>
          <w:szCs w:val="16"/>
          <w:lang w:val="en-US"/>
        </w:rPr>
        <w:t>mechanism to farmers and farmers’ groups, to facilitate access and adoption of</w:t>
      </w:r>
      <w:r w:rsidR="00716B7F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>proven technologies.</w:t>
      </w:r>
    </w:p>
    <w:p w:rsidR="000E6498" w:rsidRDefault="000E6498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16"/>
          <w:szCs w:val="16"/>
          <w:lang w:val="en-US"/>
        </w:rPr>
      </w:pPr>
    </w:p>
    <w:p w:rsidR="00CB028E" w:rsidRPr="004168AE" w:rsidRDefault="00BE03C8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0"/>
          <w:szCs w:val="20"/>
          <w:lang w:val="en-US"/>
        </w:rPr>
      </w:pPr>
      <w:r w:rsidRPr="004168AE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4.2 </w:t>
      </w:r>
      <w:r w:rsidR="00A0296C" w:rsidRPr="004168AE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>COMPONENT 2:</w:t>
      </w:r>
      <w:r w:rsidR="004168AE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 </w:t>
      </w:r>
      <w:r w:rsidRPr="004168AE"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  <w:t>Primary Processing, Value Addition, Post-Harvest Management and Women and Youth Empowerment</w:t>
      </w:r>
      <w:r w:rsidR="00CB028E" w:rsidRPr="004168AE">
        <w:rPr>
          <w:rFonts w:asciiTheme="minorHAnsi" w:hAnsiTheme="minorHAnsi"/>
          <w:color w:val="000000"/>
          <w:sz w:val="20"/>
          <w:szCs w:val="20"/>
        </w:rPr>
        <w:t>.</w:t>
      </w:r>
    </w:p>
    <w:p w:rsidR="00BE03C8" w:rsidRDefault="00BE03C8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BE03C8">
        <w:rPr>
          <w:rFonts w:asciiTheme="minorHAnsi" w:eastAsiaTheme="minorHAnsi" w:hAnsiTheme="minorHAnsi"/>
          <w:sz w:val="16"/>
          <w:szCs w:val="16"/>
          <w:lang w:val="en-US"/>
        </w:rPr>
        <w:t>The component will support the reduction of post-harvest losses, facilitate the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consolidation of produce and primary processing by farmers’ cooperative societies and small and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medium-</w:t>
      </w:r>
      <w:r w:rsidR="004168AE" w:rsidRPr="00BE03C8">
        <w:rPr>
          <w:rFonts w:asciiTheme="minorHAnsi" w:eastAsiaTheme="minorHAnsi" w:hAnsiTheme="minorHAnsi"/>
          <w:sz w:val="16"/>
          <w:szCs w:val="16"/>
          <w:lang w:val="en-US"/>
        </w:rPr>
        <w:t xml:space="preserve">scale 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>enterprises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 xml:space="preserve"> in project intervention areas, focusing on gender-sensitive activities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along the core segment of the value chains (production, processing, marketing) and ancillary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 xml:space="preserve">businesses (agro-dealership, haulage, packaging, business management, etc.). </w:t>
      </w:r>
    </w:p>
    <w:p w:rsidR="004168AE" w:rsidRDefault="004168AE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A0296C" w:rsidRDefault="00BE03C8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BE03C8">
        <w:rPr>
          <w:rFonts w:asciiTheme="minorHAnsi" w:eastAsiaTheme="minorHAnsi" w:hAnsiTheme="minorHAnsi"/>
          <w:sz w:val="16"/>
          <w:szCs w:val="16"/>
          <w:lang w:val="en-US"/>
        </w:rPr>
        <w:t>The component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will finance the acquisition of common goods for cooperatives, producer organizations, women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and youth through construction/rehabilitation of aggregation facilities, procurement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installation of equipment for cottage processing, storage, and quality assurance facilities;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 xml:space="preserve">provision of business development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lastRenderedPageBreak/>
        <w:t>services (T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echnical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A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>ssistance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 xml:space="preserve"> in business management, marketing, access to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BE03C8">
        <w:rPr>
          <w:rFonts w:asciiTheme="minorHAnsi" w:eastAsiaTheme="minorHAnsi" w:hAnsiTheme="minorHAnsi"/>
          <w:sz w:val="16"/>
          <w:szCs w:val="16"/>
          <w:lang w:val="en-US"/>
        </w:rPr>
        <w:t>market information and financial services).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4168AE" w:rsidRPr="00741414">
        <w:rPr>
          <w:rFonts w:asciiTheme="minorHAnsi" w:eastAsiaTheme="minorHAnsi" w:hAnsiTheme="minorHAnsi"/>
          <w:sz w:val="16"/>
          <w:szCs w:val="16"/>
          <w:lang w:val="en-US"/>
        </w:rPr>
        <w:t>The activities to be financed</w:t>
      </w:r>
      <w:r w:rsidR="004168AE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4168AE" w:rsidRPr="00741414">
        <w:rPr>
          <w:rFonts w:asciiTheme="minorHAnsi" w:eastAsiaTheme="minorHAnsi" w:hAnsiTheme="minorHAnsi"/>
          <w:sz w:val="16"/>
          <w:szCs w:val="16"/>
          <w:lang w:val="en-US"/>
        </w:rPr>
        <w:t>under this component are</w:t>
      </w:r>
    </w:p>
    <w:p w:rsidR="004168AE" w:rsidRDefault="004168AE" w:rsidP="00BE03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BE03C8" w:rsidRDefault="00EA3FB2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Sub-component 2.1</w:t>
      </w:r>
      <w:r w:rsidR="004168AE" w:rsidRPr="004168AE">
        <w:rPr>
          <w:rFonts w:asciiTheme="minorHAnsi" w:eastAsiaTheme="minorHAnsi" w:hAnsiTheme="minorHAnsi"/>
          <w:b/>
          <w:i/>
          <w:iCs/>
          <w:sz w:val="16"/>
          <w:szCs w:val="16"/>
          <w:lang w:val="en-US"/>
        </w:rPr>
        <w:t xml:space="preserve"> </w:t>
      </w:r>
      <w:r w:rsidR="00BE03C8" w:rsidRPr="00EA3FB2">
        <w:rPr>
          <w:rFonts w:asciiTheme="minorHAnsi" w:eastAsiaTheme="minorHAnsi" w:hAnsiTheme="minorHAnsi"/>
          <w:iCs/>
          <w:sz w:val="16"/>
          <w:szCs w:val="16"/>
          <w:lang w:val="en-US"/>
        </w:rPr>
        <w:t>Women and youth empowerment:</w:t>
      </w:r>
      <w:r w:rsidR="00BE03C8" w:rsidRPr="00A0296C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BE03C8" w:rsidRPr="00A0296C">
        <w:rPr>
          <w:rFonts w:asciiTheme="minorHAnsi" w:eastAsiaTheme="minorHAnsi" w:hAnsiTheme="minorHAnsi"/>
          <w:sz w:val="16"/>
          <w:szCs w:val="16"/>
          <w:lang w:val="en-US"/>
        </w:rPr>
        <w:t>consisting of provision of T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echnical </w:t>
      </w:r>
      <w:r w:rsidR="00BE03C8" w:rsidRPr="00A0296C">
        <w:rPr>
          <w:rFonts w:asciiTheme="minorHAnsi" w:eastAsiaTheme="minorHAnsi" w:hAnsiTheme="minorHAnsi"/>
          <w:sz w:val="16"/>
          <w:szCs w:val="16"/>
          <w:lang w:val="en-US"/>
        </w:rPr>
        <w:t>A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>ssistance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BE03C8" w:rsidRPr="00A0296C">
        <w:rPr>
          <w:rFonts w:asciiTheme="minorHAnsi" w:eastAsiaTheme="minorHAnsi" w:hAnsiTheme="minorHAnsi"/>
          <w:sz w:val="16"/>
          <w:szCs w:val="16"/>
          <w:lang w:val="en-US"/>
        </w:rPr>
        <w:t>in business planning, grants to finance sub-projects, and mentorship for start-up or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BE03C8" w:rsidRPr="00A0296C">
        <w:rPr>
          <w:rFonts w:asciiTheme="minorHAnsi" w:eastAsiaTheme="minorHAnsi" w:hAnsiTheme="minorHAnsi"/>
          <w:sz w:val="16"/>
          <w:szCs w:val="16"/>
          <w:lang w:val="en-US"/>
        </w:rPr>
        <w:t>consolidation of existing women and youth led businesses, as individuals or group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BE03C8" w:rsidRPr="00A0296C">
        <w:rPr>
          <w:rFonts w:asciiTheme="minorHAnsi" w:eastAsiaTheme="minorHAnsi" w:hAnsiTheme="minorHAnsi"/>
          <w:sz w:val="16"/>
          <w:szCs w:val="16"/>
          <w:lang w:val="en-US"/>
        </w:rPr>
        <w:t>beneficiaries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>.</w:t>
      </w:r>
    </w:p>
    <w:p w:rsidR="00A0296C" w:rsidRDefault="00A0296C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A0296C" w:rsidRPr="00A0296C" w:rsidRDefault="00EA3FB2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>Sub-component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 2.2 </w:t>
      </w:r>
      <w:r w:rsidR="00A0296C" w:rsidRPr="00EA3FB2">
        <w:rPr>
          <w:rFonts w:asciiTheme="minorHAnsi" w:eastAsiaTheme="minorHAnsi" w:hAnsiTheme="minorHAnsi"/>
          <w:iCs/>
          <w:sz w:val="16"/>
          <w:szCs w:val="16"/>
          <w:lang w:val="en-US"/>
        </w:rPr>
        <w:t>Commodity aggregation and cottage processing:</w:t>
      </w:r>
      <w:r w:rsidR="00A0296C" w:rsidRPr="00A0296C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 xml:space="preserve">rehabilitation 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>or construction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 xml:space="preserve"> of simple design aggregation centers,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>and provision of income generating assets such as equipment and machinery for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>post-harvest handling, storage and quality management, clearing, sorting, processing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>and packaging for organized group beneficiaries in target production clusters;</w:t>
      </w:r>
    </w:p>
    <w:p w:rsidR="00A0296C" w:rsidRDefault="00A0296C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sz w:val="16"/>
          <w:szCs w:val="16"/>
          <w:lang w:val="en-US"/>
        </w:rPr>
      </w:pPr>
    </w:p>
    <w:p w:rsidR="00A0296C" w:rsidRPr="00A0296C" w:rsidRDefault="00EA3FB2" w:rsidP="007314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Sub-component 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2.3 </w:t>
      </w:r>
      <w:r w:rsidR="00A0296C" w:rsidRPr="00EA3FB2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>Market</w:t>
      </w:r>
      <w:r w:rsidR="00A0296C" w:rsidRPr="004168AE">
        <w:rPr>
          <w:rFonts w:asciiTheme="minorHAnsi" w:eastAsiaTheme="minorHAnsi" w:hAnsiTheme="minorHAnsi"/>
          <w:b/>
          <w:i/>
          <w:iCs/>
          <w:sz w:val="16"/>
          <w:szCs w:val="16"/>
          <w:lang w:val="en-US"/>
        </w:rPr>
        <w:t xml:space="preserve"> </w:t>
      </w:r>
      <w:r w:rsidR="00A0296C" w:rsidRPr="00EA3FB2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development and linkage to business services: </w:t>
      </w:r>
      <w:r w:rsidR="000E6498" w:rsidRPr="004168AE">
        <w:rPr>
          <w:rFonts w:asciiTheme="minorHAnsi" w:eastAsiaTheme="minorHAnsi" w:hAnsiTheme="minorHAnsi"/>
          <w:iCs/>
          <w:sz w:val="16"/>
          <w:szCs w:val="16"/>
          <w:lang w:val="en-US"/>
        </w:rPr>
        <w:t>This will</w:t>
      </w:r>
      <w:r w:rsidR="000E6498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0E6498">
        <w:rPr>
          <w:rFonts w:asciiTheme="minorHAnsi" w:eastAsiaTheme="minorHAnsi" w:hAnsiTheme="minorHAnsi"/>
          <w:sz w:val="16"/>
          <w:szCs w:val="16"/>
          <w:lang w:val="en-US"/>
        </w:rPr>
        <w:t>include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>support to market information and agricultural commodity exchange platforms and</w:t>
      </w:r>
      <w:r w:rsidR="00A0296C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296C" w:rsidRPr="00A0296C">
        <w:rPr>
          <w:rFonts w:asciiTheme="minorHAnsi" w:eastAsiaTheme="minorHAnsi" w:hAnsiTheme="minorHAnsi"/>
          <w:sz w:val="16"/>
          <w:szCs w:val="16"/>
          <w:lang w:val="en-US"/>
        </w:rPr>
        <w:t>facilitating value chains coordination around the aggregation centers.</w:t>
      </w:r>
    </w:p>
    <w:p w:rsidR="00BE03C8" w:rsidRDefault="00BE03C8" w:rsidP="00A029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A0296C" w:rsidRPr="004168AE" w:rsidRDefault="004168AE" w:rsidP="00A029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0"/>
          <w:szCs w:val="20"/>
          <w:lang w:val="en-US"/>
        </w:rPr>
      </w:pPr>
      <w:r w:rsidRPr="004168AE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4.3 </w:t>
      </w:r>
      <w:r w:rsidR="00A0296C" w:rsidRPr="004168AE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Component 3: </w:t>
      </w:r>
      <w:r w:rsidR="00A0296C" w:rsidRPr="004168AE"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  <w:t>Infrastructure Support to Agri-business</w:t>
      </w:r>
    </w:p>
    <w:p w:rsidR="00CB028E" w:rsidRPr="00A0296C" w:rsidRDefault="00A0296C" w:rsidP="00A0296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16"/>
          <w:szCs w:val="16"/>
          <w:lang w:val="en-US"/>
        </w:rPr>
      </w:pPr>
      <w:r w:rsidRPr="00A0296C">
        <w:rPr>
          <w:rFonts w:asciiTheme="minorHAnsi" w:eastAsiaTheme="minorHAnsi" w:hAnsiTheme="minorHAnsi"/>
          <w:sz w:val="16"/>
          <w:szCs w:val="16"/>
          <w:lang w:val="en-US"/>
        </w:rPr>
        <w:t>This component aims at improving physical environment (last mile connection to roads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296C">
        <w:rPr>
          <w:rFonts w:asciiTheme="minorHAnsi" w:eastAsiaTheme="minorHAnsi" w:hAnsiTheme="minorHAnsi"/>
          <w:sz w:val="16"/>
          <w:szCs w:val="16"/>
          <w:lang w:val="en-US"/>
        </w:rPr>
        <w:t>and utilities) for agro-industrial and cottage processing units, located in agri-business clusters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296C">
        <w:rPr>
          <w:rFonts w:asciiTheme="minorHAnsi" w:eastAsiaTheme="minorHAnsi" w:hAnsiTheme="minorHAnsi"/>
          <w:sz w:val="16"/>
          <w:szCs w:val="16"/>
          <w:lang w:val="en-US"/>
        </w:rPr>
        <w:t>with significant potential for agro-processing and greater inclusion of small to medium size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296C">
        <w:rPr>
          <w:rFonts w:asciiTheme="minorHAnsi" w:eastAsiaTheme="minorHAnsi" w:hAnsiTheme="minorHAnsi"/>
          <w:sz w:val="16"/>
          <w:szCs w:val="16"/>
          <w:lang w:val="en-US"/>
        </w:rPr>
        <w:t>farmers into the agri-business supply chains through the business alliances. It will tackle major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296C">
        <w:rPr>
          <w:rFonts w:asciiTheme="minorHAnsi" w:eastAsiaTheme="minorHAnsi" w:hAnsiTheme="minorHAnsi"/>
          <w:sz w:val="16"/>
          <w:szCs w:val="16"/>
          <w:lang w:val="en-US"/>
        </w:rPr>
        <w:t>constraints to efficient supply of raw material and competitive agro-processing.</w:t>
      </w:r>
    </w:p>
    <w:p w:rsidR="00CB028E" w:rsidRDefault="00CB028E" w:rsidP="00CB028E">
      <w:pPr>
        <w:pStyle w:val="NoSpacing"/>
        <w:rPr>
          <w:b/>
          <w:sz w:val="16"/>
          <w:szCs w:val="16"/>
        </w:rPr>
      </w:pPr>
    </w:p>
    <w:p w:rsidR="00A00769" w:rsidRPr="00A00769" w:rsidRDefault="00A00769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A00769">
        <w:rPr>
          <w:rFonts w:asciiTheme="minorHAnsi" w:eastAsiaTheme="minorHAnsi" w:hAnsiTheme="minorHAnsi"/>
          <w:sz w:val="16"/>
          <w:szCs w:val="16"/>
          <w:lang w:val="en-US"/>
        </w:rPr>
        <w:t>Activities to be financed under this component are clustered around the following subcomponents</w:t>
      </w:r>
    </w:p>
    <w:p w:rsidR="00A00769" w:rsidRPr="00A00769" w:rsidRDefault="00A00769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A00769">
        <w:rPr>
          <w:rFonts w:asciiTheme="minorHAnsi" w:eastAsiaTheme="minorHAnsi" w:hAnsiTheme="minorHAnsi"/>
          <w:sz w:val="16"/>
          <w:szCs w:val="16"/>
          <w:lang w:val="en-US"/>
        </w:rPr>
        <w:t>:</w:t>
      </w:r>
    </w:p>
    <w:p w:rsidR="00A00769" w:rsidRPr="00A00769" w:rsidRDefault="00731465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Sub-component 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3.1 </w:t>
      </w:r>
      <w:r w:rsidR="00A00769" w:rsidRPr="00731465">
        <w:rPr>
          <w:rFonts w:asciiTheme="minorHAnsi" w:eastAsiaTheme="minorHAnsi" w:hAnsiTheme="minorHAnsi"/>
          <w:iCs/>
          <w:sz w:val="16"/>
          <w:szCs w:val="16"/>
          <w:lang w:val="en-US"/>
        </w:rPr>
        <w:t>Infrastructure support to production:</w:t>
      </w:r>
      <w:r w:rsidR="00A00769" w:rsidRPr="00A00769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A00769" w:rsidRPr="00A00769">
        <w:rPr>
          <w:rFonts w:asciiTheme="minorHAnsi" w:eastAsiaTheme="minorHAnsi" w:hAnsiTheme="minorHAnsi"/>
          <w:sz w:val="16"/>
          <w:szCs w:val="16"/>
          <w:lang w:val="en-US"/>
        </w:rPr>
        <w:t>consisting of design and</w:t>
      </w:r>
      <w:r w:rsidR="00A0076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0769" w:rsidRPr="00A00769">
        <w:rPr>
          <w:rFonts w:asciiTheme="minorHAnsi" w:eastAsiaTheme="minorHAnsi" w:hAnsiTheme="minorHAnsi"/>
          <w:sz w:val="16"/>
          <w:szCs w:val="16"/>
          <w:lang w:val="en-US"/>
        </w:rPr>
        <w:t>construction or rehabilitation of access roads, provision of jetties and water for</w:t>
      </w:r>
      <w:r w:rsidR="00A0076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0769" w:rsidRPr="00A00769">
        <w:rPr>
          <w:rFonts w:asciiTheme="minorHAnsi" w:eastAsiaTheme="minorHAnsi" w:hAnsiTheme="minorHAnsi"/>
          <w:sz w:val="16"/>
          <w:szCs w:val="16"/>
          <w:lang w:val="en-US"/>
        </w:rPr>
        <w:t>production;</w:t>
      </w:r>
    </w:p>
    <w:p w:rsidR="00A00769" w:rsidRDefault="00A00769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ymbol"/>
          <w:sz w:val="16"/>
          <w:szCs w:val="16"/>
          <w:lang w:val="en-US"/>
        </w:rPr>
      </w:pPr>
    </w:p>
    <w:p w:rsidR="00A0296C" w:rsidRPr="00A00769" w:rsidRDefault="00731465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i/>
          <w:iCs/>
          <w:sz w:val="16"/>
          <w:szCs w:val="16"/>
          <w:lang w:val="en-US"/>
        </w:rPr>
      </w:pPr>
      <w:r w:rsidRPr="00EA3FB2"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Sub-component </w:t>
      </w:r>
      <w:r>
        <w:rPr>
          <w:rFonts w:asciiTheme="minorHAnsi" w:eastAsiaTheme="minorHAnsi" w:hAnsiTheme="minorHAnsi"/>
          <w:b/>
          <w:iCs/>
          <w:sz w:val="16"/>
          <w:szCs w:val="16"/>
          <w:lang w:val="en-US"/>
        </w:rPr>
        <w:t xml:space="preserve">3.2 </w:t>
      </w:r>
      <w:r w:rsidR="00A00769" w:rsidRPr="00731465">
        <w:rPr>
          <w:rFonts w:asciiTheme="minorHAnsi" w:eastAsiaTheme="minorHAnsi" w:hAnsiTheme="minorHAnsi"/>
          <w:iCs/>
          <w:sz w:val="16"/>
          <w:szCs w:val="16"/>
          <w:lang w:val="en-US"/>
        </w:rPr>
        <w:t>Infrastructure support to processing and value addition:</w:t>
      </w:r>
      <w:r w:rsidR="00A00769">
        <w:rPr>
          <w:rFonts w:asciiTheme="minorHAnsi" w:eastAsiaTheme="minorHAnsi" w:hAnsiTheme="minorHAnsi"/>
          <w:i/>
          <w:iCs/>
          <w:sz w:val="16"/>
          <w:szCs w:val="16"/>
          <w:lang w:val="en-US"/>
        </w:rPr>
        <w:t xml:space="preserve"> </w:t>
      </w:r>
      <w:r w:rsidR="00A00769" w:rsidRPr="00A00769">
        <w:rPr>
          <w:rFonts w:asciiTheme="minorHAnsi" w:eastAsiaTheme="minorHAnsi" w:hAnsiTheme="minorHAnsi"/>
          <w:sz w:val="16"/>
          <w:szCs w:val="16"/>
          <w:lang w:val="en-US"/>
        </w:rPr>
        <w:t>consisting of provision of last-mile connection to roads networks and utilities (water,</w:t>
      </w:r>
      <w:r w:rsidR="00A00769"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="00A00769" w:rsidRPr="00A00769">
        <w:rPr>
          <w:rFonts w:asciiTheme="minorHAnsi" w:eastAsiaTheme="minorHAnsi" w:hAnsiTheme="minorHAnsi"/>
          <w:sz w:val="16"/>
          <w:szCs w:val="16"/>
          <w:lang w:val="en-US"/>
        </w:rPr>
        <w:t>energy, transmission lines, gas pipelines, etc.).</w:t>
      </w:r>
    </w:p>
    <w:p w:rsidR="00CB028E" w:rsidRDefault="00CB028E" w:rsidP="00CB028E">
      <w:pPr>
        <w:pStyle w:val="NoSpacing"/>
        <w:rPr>
          <w:b/>
          <w:sz w:val="16"/>
          <w:szCs w:val="16"/>
        </w:rPr>
      </w:pPr>
    </w:p>
    <w:p w:rsidR="00A00769" w:rsidRPr="0015008D" w:rsidRDefault="0015008D" w:rsidP="00CB028E">
      <w:pPr>
        <w:pStyle w:val="NoSpacing"/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</w:pPr>
      <w:r>
        <w:rPr>
          <w:rFonts w:asciiTheme="minorHAnsi" w:eastAsiaTheme="minorHAnsi" w:hAnsiTheme="minorHAnsi"/>
          <w:b/>
          <w:bCs/>
          <w:sz w:val="20"/>
          <w:szCs w:val="20"/>
          <w:lang w:val="en-US"/>
        </w:rPr>
        <w:lastRenderedPageBreak/>
        <w:t xml:space="preserve"> </w:t>
      </w:r>
      <w:r w:rsidR="00A00769"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>Component 4:</w:t>
      </w:r>
      <w:r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 </w:t>
      </w:r>
      <w:r w:rsidR="00A00769" w:rsidRPr="0015008D"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  <w:t>Technical Assistance, Knowledge Management and Communication</w:t>
      </w:r>
    </w:p>
    <w:p w:rsidR="00A00769" w:rsidRDefault="00A00769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A00769">
        <w:rPr>
          <w:rFonts w:asciiTheme="minorHAnsi" w:eastAsiaTheme="minorHAnsi" w:hAnsiTheme="minorHAnsi"/>
          <w:sz w:val="16"/>
          <w:szCs w:val="16"/>
          <w:lang w:val="en-US"/>
        </w:rPr>
        <w:t>The aim of this component is to buil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d capacity of the project staff 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>and partners in the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>relevant areas of value chains development, harness the knowledge acquired and generated under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>the project, facilitate exchanges of experience and build capacity of stakeholders participating in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>the implementation of the project, and support the FMARD</w:t>
      </w:r>
      <w:r w:rsidR="00EF627B">
        <w:rPr>
          <w:rFonts w:asciiTheme="minorHAnsi" w:eastAsiaTheme="minorHAnsi" w:hAnsiTheme="minorHAnsi"/>
          <w:sz w:val="16"/>
          <w:szCs w:val="16"/>
          <w:lang w:val="en-US"/>
        </w:rPr>
        <w:t xml:space="preserve"> / State Ministry of Agriculture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 xml:space="preserve"> for conducting strategic and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A00769">
        <w:rPr>
          <w:rFonts w:asciiTheme="minorHAnsi" w:eastAsiaTheme="minorHAnsi" w:hAnsiTheme="minorHAnsi"/>
          <w:sz w:val="16"/>
          <w:szCs w:val="16"/>
          <w:lang w:val="en-US"/>
        </w:rPr>
        <w:t>technical studies for scaling up agricultural productivity and processing programs.</w:t>
      </w:r>
    </w:p>
    <w:p w:rsidR="00DC507C" w:rsidRDefault="00DC507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DC507C" w:rsidRPr="00DC507C" w:rsidRDefault="00DC507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sz w:val="16"/>
          <w:szCs w:val="16"/>
          <w:lang w:val="en-US"/>
        </w:rPr>
      </w:pPr>
      <w:r w:rsidRPr="00DC507C">
        <w:rPr>
          <w:rFonts w:asciiTheme="minorHAnsi" w:eastAsiaTheme="minorHAnsi" w:hAnsiTheme="minorHAnsi"/>
          <w:b/>
          <w:sz w:val="18"/>
          <w:szCs w:val="16"/>
          <w:lang w:val="en-US"/>
        </w:rPr>
        <w:t>Activities to be financed under this Component are:</w:t>
      </w:r>
    </w:p>
    <w:p w:rsidR="00A00769" w:rsidRDefault="00DC507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C912EC">
        <w:rPr>
          <w:rFonts w:asciiTheme="minorHAnsi" w:eastAsiaTheme="minorHAnsi" w:hAnsiTheme="minorHAnsi"/>
          <w:b/>
          <w:sz w:val="16"/>
          <w:szCs w:val="16"/>
          <w:lang w:val="en-US"/>
        </w:rPr>
        <w:t>Sub-compone</w:t>
      </w:r>
      <w:r w:rsidR="00C912EC">
        <w:rPr>
          <w:rFonts w:asciiTheme="minorHAnsi" w:eastAsiaTheme="minorHAnsi" w:hAnsiTheme="minorHAnsi"/>
          <w:b/>
          <w:sz w:val="16"/>
          <w:szCs w:val="16"/>
          <w:lang w:val="en-US"/>
        </w:rPr>
        <w:t>n</w:t>
      </w:r>
      <w:r w:rsidRPr="00C912EC">
        <w:rPr>
          <w:rFonts w:asciiTheme="minorHAnsi" w:eastAsiaTheme="minorHAnsi" w:hAnsiTheme="minorHAnsi"/>
          <w:b/>
          <w:sz w:val="16"/>
          <w:szCs w:val="16"/>
          <w:lang w:val="en-US"/>
        </w:rPr>
        <w:t>t 4.1.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Capacity Building and Support to Collaboration Institutions</w:t>
      </w:r>
    </w:p>
    <w:p w:rsidR="00DC507C" w:rsidRDefault="00C912E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b/>
          <w:sz w:val="16"/>
          <w:szCs w:val="16"/>
          <w:lang w:val="en-US"/>
        </w:rPr>
        <w:t>Sub-</w:t>
      </w:r>
      <w:r w:rsidR="00DC507C" w:rsidRPr="00C912EC">
        <w:rPr>
          <w:rFonts w:asciiTheme="minorHAnsi" w:eastAsiaTheme="minorHAnsi" w:hAnsiTheme="minorHAnsi"/>
          <w:b/>
          <w:sz w:val="16"/>
          <w:szCs w:val="16"/>
          <w:lang w:val="en-US"/>
        </w:rPr>
        <w:t>component 4.2</w:t>
      </w:r>
      <w:r w:rsidR="00DC507C">
        <w:rPr>
          <w:rFonts w:asciiTheme="minorHAnsi" w:eastAsiaTheme="minorHAnsi" w:hAnsiTheme="minorHAnsi"/>
          <w:sz w:val="16"/>
          <w:szCs w:val="16"/>
          <w:lang w:val="en-US"/>
        </w:rPr>
        <w:t xml:space="preserve"> Technical assistance and Knowledge Management</w:t>
      </w:r>
    </w:p>
    <w:p w:rsidR="00DC507C" w:rsidRDefault="00C912E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C912EC">
        <w:rPr>
          <w:rFonts w:asciiTheme="minorHAnsi" w:eastAsiaTheme="minorHAnsi" w:hAnsiTheme="minorHAnsi"/>
          <w:b/>
          <w:sz w:val="16"/>
          <w:szCs w:val="16"/>
          <w:lang w:val="en-US"/>
        </w:rPr>
        <w:t>Sub-component 4.3</w:t>
      </w:r>
      <w:r>
        <w:rPr>
          <w:rFonts w:asciiTheme="minorHAnsi" w:eastAsiaTheme="minorHAnsi" w:hAnsiTheme="minorHAnsi"/>
          <w:sz w:val="16"/>
          <w:szCs w:val="16"/>
          <w:lang w:val="en-US"/>
        </w:rPr>
        <w:t>: Communication Outreach</w:t>
      </w:r>
    </w:p>
    <w:p w:rsidR="00C912EC" w:rsidRDefault="00C912EC" w:rsidP="00A0076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D07088" w:rsidRPr="0015008D" w:rsidRDefault="0015008D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0"/>
          <w:szCs w:val="20"/>
          <w:lang w:val="en-US"/>
        </w:rPr>
      </w:pPr>
      <w:r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 </w:t>
      </w:r>
      <w:r w:rsidR="00A00769"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>Component 5:</w:t>
      </w:r>
      <w:r w:rsidR="00731465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 </w:t>
      </w:r>
      <w:r w:rsidR="00D07088" w:rsidRPr="0015008D">
        <w:rPr>
          <w:rFonts w:asciiTheme="minorHAnsi" w:eastAsiaTheme="minorHAnsi" w:hAnsiTheme="minorHAnsi"/>
          <w:b/>
          <w:bCs/>
          <w:sz w:val="20"/>
          <w:szCs w:val="20"/>
          <w:u w:val="single"/>
          <w:lang w:val="en-US"/>
        </w:rPr>
        <w:t>Project Management and Coordination</w:t>
      </w:r>
      <w:r w:rsidR="00D07088" w:rsidRPr="0015008D">
        <w:rPr>
          <w:rFonts w:asciiTheme="minorHAnsi" w:eastAsia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D07088" w:rsidRPr="00D07088" w:rsidRDefault="00D07088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D07088">
        <w:rPr>
          <w:rFonts w:asciiTheme="minorHAnsi" w:eastAsiaTheme="minorHAnsi" w:hAnsiTheme="minorHAnsi"/>
          <w:sz w:val="16"/>
          <w:szCs w:val="16"/>
          <w:lang w:val="en-US"/>
        </w:rPr>
        <w:t>The aim of this component is to ensure effective management and coordination of the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D07088">
        <w:rPr>
          <w:rFonts w:asciiTheme="minorHAnsi" w:eastAsiaTheme="minorHAnsi" w:hAnsiTheme="minorHAnsi"/>
          <w:sz w:val="16"/>
          <w:szCs w:val="16"/>
          <w:lang w:val="en-US"/>
        </w:rPr>
        <w:t>project for proper accomplishment of project related goals and the achievement of the PDO.</w:t>
      </w:r>
    </w:p>
    <w:p w:rsidR="00D07088" w:rsidRDefault="00D07088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D07088">
        <w:rPr>
          <w:rFonts w:asciiTheme="minorHAnsi" w:eastAsiaTheme="minorHAnsi" w:hAnsiTheme="minorHAnsi"/>
          <w:sz w:val="16"/>
          <w:szCs w:val="16"/>
          <w:lang w:val="en-US"/>
        </w:rPr>
        <w:t>This component will support the work of technical, financial, administrative, and M&amp;E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  <w:r w:rsidRPr="00D07088">
        <w:rPr>
          <w:rFonts w:asciiTheme="minorHAnsi" w:eastAsiaTheme="minorHAnsi" w:hAnsiTheme="minorHAnsi"/>
          <w:sz w:val="16"/>
          <w:szCs w:val="16"/>
          <w:lang w:val="en-US"/>
        </w:rPr>
        <w:t>activities during the entire project period.</w:t>
      </w:r>
    </w:p>
    <w:p w:rsidR="00C912EC" w:rsidRDefault="00C912EC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>This component will support the work of technical, financial, administrative and M&amp;E activities during the entire project period.</w:t>
      </w:r>
    </w:p>
    <w:p w:rsidR="00C912EC" w:rsidRDefault="00C912EC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>
        <w:rPr>
          <w:rFonts w:asciiTheme="minorHAnsi" w:eastAsiaTheme="minorHAnsi" w:hAnsiTheme="minorHAnsi"/>
          <w:sz w:val="16"/>
          <w:szCs w:val="16"/>
          <w:lang w:val="en-US"/>
        </w:rPr>
        <w:t>Activities to be financed under this component are organized around the following sub-components.</w:t>
      </w:r>
    </w:p>
    <w:p w:rsidR="006B7E8B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6B7E8B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743889">
        <w:rPr>
          <w:rFonts w:asciiTheme="minorHAnsi" w:eastAsiaTheme="minorHAnsi" w:hAnsiTheme="minorHAnsi"/>
          <w:b/>
          <w:sz w:val="16"/>
          <w:szCs w:val="16"/>
          <w:lang w:val="en-US"/>
        </w:rPr>
        <w:t>Sub-component 5.1</w:t>
      </w:r>
      <w:r>
        <w:rPr>
          <w:rFonts w:asciiTheme="minorHAnsi" w:eastAsiaTheme="minorHAnsi" w:hAnsiTheme="minorHAnsi"/>
          <w:sz w:val="16"/>
          <w:szCs w:val="16"/>
          <w:lang w:val="en-US"/>
        </w:rPr>
        <w:t>. project management and coordination: includes additional works and equipment for upgrading offices, consultancy services, salaries for staff that are competitively selected; operating costs, equipment and tools necessary to carry project's day to day activities;</w:t>
      </w:r>
    </w:p>
    <w:p w:rsidR="006B7E8B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6B7E8B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743889">
        <w:rPr>
          <w:rFonts w:asciiTheme="minorHAnsi" w:eastAsiaTheme="minorHAnsi" w:hAnsiTheme="minorHAnsi"/>
          <w:b/>
          <w:sz w:val="16"/>
          <w:szCs w:val="16"/>
          <w:lang w:val="en-US"/>
        </w:rPr>
        <w:t>Sub-Component 5.2</w:t>
      </w:r>
      <w:r>
        <w:rPr>
          <w:rFonts w:asciiTheme="minorHAnsi" w:eastAsiaTheme="minorHAnsi" w:hAnsiTheme="minorHAnsi"/>
          <w:sz w:val="16"/>
          <w:szCs w:val="16"/>
          <w:lang w:val="en-US"/>
        </w:rPr>
        <w:t>. Monitoring and evaluation: equipment, operating cost, workshops and consulting services for conducting M&amp;E  activities.</w:t>
      </w:r>
    </w:p>
    <w:p w:rsidR="006B7E8B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6B7E8B" w:rsidRPr="00D07088" w:rsidRDefault="006B7E8B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  <w:r w:rsidRPr="00743889">
        <w:rPr>
          <w:rFonts w:asciiTheme="minorHAnsi" w:eastAsiaTheme="minorHAnsi" w:hAnsiTheme="minorHAnsi"/>
          <w:b/>
          <w:sz w:val="16"/>
          <w:szCs w:val="16"/>
          <w:lang w:val="en-US"/>
        </w:rPr>
        <w:t>Sub-component 5.3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. Environment and social </w:t>
      </w:r>
      <w:r w:rsidR="00F90F7F">
        <w:rPr>
          <w:rFonts w:asciiTheme="minorHAnsi" w:eastAsiaTheme="minorHAnsi" w:hAnsiTheme="minorHAnsi"/>
          <w:sz w:val="16"/>
          <w:szCs w:val="16"/>
          <w:lang w:val="en-US"/>
        </w:rPr>
        <w:t xml:space="preserve">safeguards and grievance redress mechanism: consisting of consultancy services, workshops and operating costs related to the preparation, implementation and monitoring of environmental and safeguards </w:t>
      </w:r>
      <w:r w:rsidR="00F90F7F">
        <w:rPr>
          <w:rFonts w:asciiTheme="minorHAnsi" w:eastAsiaTheme="minorHAnsi" w:hAnsiTheme="minorHAnsi"/>
          <w:sz w:val="16"/>
          <w:szCs w:val="16"/>
          <w:lang w:val="en-US"/>
        </w:rPr>
        <w:lastRenderedPageBreak/>
        <w:t xml:space="preserve">instrument as well as establishment of an effective grievance redress mechanism (GRM) </w:t>
      </w:r>
      <w:r>
        <w:rPr>
          <w:rFonts w:asciiTheme="minorHAnsi" w:eastAsiaTheme="minorHAnsi" w:hAnsiTheme="minorHAnsi"/>
          <w:sz w:val="16"/>
          <w:szCs w:val="16"/>
          <w:lang w:val="en-US"/>
        </w:rPr>
        <w:t xml:space="preserve"> </w:t>
      </w:r>
    </w:p>
    <w:p w:rsidR="00D07088" w:rsidRDefault="00D07088" w:rsidP="00D070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16"/>
          <w:szCs w:val="16"/>
          <w:lang w:val="en-US"/>
        </w:rPr>
      </w:pPr>
    </w:p>
    <w:p w:rsidR="00D07088" w:rsidRDefault="00D07088" w:rsidP="00CB028E">
      <w:pPr>
        <w:pStyle w:val="NoSpacing"/>
        <w:rPr>
          <w:b/>
          <w:sz w:val="20"/>
          <w:szCs w:val="20"/>
        </w:rPr>
      </w:pPr>
    </w:p>
    <w:p w:rsidR="00F90F7F" w:rsidRDefault="00F90F7F" w:rsidP="00CB028E">
      <w:pPr>
        <w:pStyle w:val="NoSpacing"/>
        <w:rPr>
          <w:b/>
          <w:sz w:val="20"/>
          <w:szCs w:val="20"/>
        </w:rPr>
      </w:pPr>
    </w:p>
    <w:p w:rsidR="00CB028E" w:rsidRPr="0091412F" w:rsidRDefault="0015008D" w:rsidP="00CB028E">
      <w:pPr>
        <w:pStyle w:val="NoSpacing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5.0</w:t>
      </w:r>
      <w:r w:rsidR="00CB028E">
        <w:rPr>
          <w:b/>
          <w:sz w:val="20"/>
          <w:szCs w:val="20"/>
        </w:rPr>
        <w:t xml:space="preserve">. </w:t>
      </w:r>
      <w:r w:rsidR="00CB028E" w:rsidRPr="0091412F">
        <w:rPr>
          <w:b/>
          <w:sz w:val="20"/>
          <w:szCs w:val="20"/>
        </w:rPr>
        <w:t xml:space="preserve">Matching Grant </w:t>
      </w:r>
    </w:p>
    <w:p w:rsidR="00CB028E" w:rsidRPr="0091412F" w:rsidRDefault="00CB028E" w:rsidP="00CB028E">
      <w:pPr>
        <w:pStyle w:val="NoSpacing"/>
        <w:rPr>
          <w:sz w:val="16"/>
          <w:szCs w:val="16"/>
        </w:rPr>
      </w:pPr>
      <w:r w:rsidRPr="0091412F">
        <w:rPr>
          <w:sz w:val="16"/>
          <w:szCs w:val="16"/>
        </w:rPr>
        <w:t xml:space="preserve">The project will provide matching grants to finance activities on; </w:t>
      </w:r>
    </w:p>
    <w:p w:rsidR="00CB028E" w:rsidRDefault="00CB028E" w:rsidP="00CB028E">
      <w:pPr>
        <w:pStyle w:val="NoSpacing"/>
        <w:numPr>
          <w:ilvl w:val="0"/>
          <w:numId w:val="3"/>
        </w:numPr>
        <w:rPr>
          <w:sz w:val="16"/>
          <w:szCs w:val="16"/>
          <w:lang w:val="en-US"/>
        </w:rPr>
      </w:pPr>
      <w:r w:rsidRPr="0091412F">
        <w:rPr>
          <w:sz w:val="16"/>
          <w:szCs w:val="16"/>
          <w:lang w:val="en-US"/>
        </w:rPr>
        <w:t>Technology Demonstration and Adoption.</w:t>
      </w:r>
    </w:p>
    <w:p w:rsidR="006017EC" w:rsidRPr="0091412F" w:rsidRDefault="006017EC" w:rsidP="00CB028E">
      <w:pPr>
        <w:pStyle w:val="NoSpacing"/>
        <w:numPr>
          <w:ilvl w:val="0"/>
          <w:numId w:val="3"/>
        </w:num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Women &amp; Youth Empowerment</w:t>
      </w:r>
    </w:p>
    <w:p w:rsidR="00CB028E" w:rsidRPr="0091412F" w:rsidRDefault="00CB028E" w:rsidP="00CB028E">
      <w:pPr>
        <w:pStyle w:val="NoSpacing"/>
        <w:rPr>
          <w:sz w:val="16"/>
          <w:szCs w:val="16"/>
          <w:lang w:val="en-US"/>
        </w:rPr>
      </w:pPr>
    </w:p>
    <w:p w:rsidR="00CB028E" w:rsidRPr="0091412F" w:rsidRDefault="00CB028E" w:rsidP="00CB028E">
      <w:pPr>
        <w:pStyle w:val="NoSpacing"/>
        <w:rPr>
          <w:b/>
          <w:color w:val="000000"/>
          <w:sz w:val="20"/>
          <w:szCs w:val="20"/>
        </w:rPr>
      </w:pPr>
    </w:p>
    <w:p w:rsidR="00957F9C" w:rsidRDefault="00957F9C" w:rsidP="00EF627B">
      <w:pPr>
        <w:pStyle w:val="NoSpacing"/>
        <w:rPr>
          <w:b/>
          <w:sz w:val="18"/>
          <w:szCs w:val="18"/>
        </w:rPr>
      </w:pPr>
    </w:p>
    <w:p w:rsidR="00EF627B" w:rsidRPr="00EF627B" w:rsidRDefault="00EF627B" w:rsidP="00EF627B">
      <w:pPr>
        <w:pStyle w:val="NoSpacing"/>
        <w:rPr>
          <w:b/>
          <w:sz w:val="18"/>
          <w:szCs w:val="18"/>
        </w:rPr>
      </w:pPr>
      <w:r w:rsidRPr="00EF627B">
        <w:rPr>
          <w:b/>
          <w:sz w:val="18"/>
          <w:szCs w:val="18"/>
        </w:rPr>
        <w:t>For Further enquiries contact:</w:t>
      </w:r>
    </w:p>
    <w:p w:rsidR="00EF627B" w:rsidRPr="00EF627B" w:rsidRDefault="00EF627B" w:rsidP="00EF627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sz w:val="20"/>
          <w:szCs w:val="20"/>
          <w:lang w:val="en-US"/>
        </w:rPr>
      </w:pPr>
      <w:r w:rsidRPr="0088095F">
        <w:rPr>
          <w:rFonts w:asciiTheme="minorHAnsi" w:eastAsiaTheme="minorHAnsi" w:hAnsiTheme="minorHAnsi"/>
          <w:b/>
          <w:sz w:val="20"/>
          <w:szCs w:val="20"/>
          <w:lang w:val="en-US"/>
        </w:rPr>
        <w:t>AGRO-PROCESSING, PRODUCTIVITY ENHANCEMENT AND LIVELIHOOD</w:t>
      </w:r>
      <w:r>
        <w:rPr>
          <w:rFonts w:asciiTheme="minorHAnsi" w:eastAsiaTheme="minorHAnsi" w:hAnsiTheme="minorHAnsi"/>
          <w:b/>
          <w:sz w:val="20"/>
          <w:szCs w:val="20"/>
          <w:lang w:val="en-US"/>
        </w:rPr>
        <w:t xml:space="preserve"> </w:t>
      </w:r>
      <w:r w:rsidRPr="0088095F">
        <w:rPr>
          <w:rFonts w:asciiTheme="minorHAnsi" w:eastAsiaTheme="minorHAnsi" w:hAnsiTheme="minorHAnsi"/>
          <w:b/>
          <w:sz w:val="20"/>
          <w:szCs w:val="20"/>
          <w:lang w:val="en-US"/>
        </w:rPr>
        <w:t>IMPROVEMENT SUPPORT PROJECT</w:t>
      </w:r>
      <w:r>
        <w:rPr>
          <w:b/>
          <w:sz w:val="20"/>
          <w:szCs w:val="20"/>
        </w:rPr>
        <w:t xml:space="preserve"> </w:t>
      </w:r>
      <w:r w:rsidRPr="00EF627B">
        <w:rPr>
          <w:b/>
          <w:sz w:val="18"/>
          <w:szCs w:val="18"/>
        </w:rPr>
        <w:t>OFFICE</w:t>
      </w:r>
    </w:p>
    <w:p w:rsidR="00EF627B" w:rsidRDefault="00C60459" w:rsidP="00EF627B">
      <w:pPr>
        <w:pStyle w:val="NoSpacing"/>
        <w:rPr>
          <w:noProof/>
          <w:sz w:val="32"/>
          <w:szCs w:val="32"/>
          <w:lang w:val="en-US"/>
        </w:rPr>
      </w:pPr>
      <w:r w:rsidRPr="00C60459">
        <w:rPr>
          <w:noProof/>
          <w:color w:val="000000"/>
          <w:sz w:val="16"/>
          <w:szCs w:val="16"/>
          <w:lang w:val="en-US"/>
        </w:rPr>
        <w:pict>
          <v:group id="_x0000_s1033" style="position:absolute;margin-left:-3.3pt;margin-top:9.4pt;width:178.95pt;height:20.4pt;z-index:251663360" coordorigin="10833,9636" coordsize="3579,408">
            <v:oval id="_x0000_s1034" style="position:absolute;left:12396;top:9636;width:396;height:408" strokeweight="5pt">
              <v:stroke linestyle="thickThin"/>
              <v:shadow color="#868686"/>
            </v:oval>
            <v:oval id="_x0000_s1035" style="position:absolute;left:12072;top:9708;width:252;height:276" strokeweight="5pt">
              <v:stroke linestyle="thickThin"/>
              <v:shadow color="#868686"/>
            </v:oval>
            <v:oval id="_x0000_s1036" style="position:absolute;left:12876;top:9708;width:252;height:276" strokeweight="5pt">
              <v:stroke linestyle="thickThin"/>
              <v:shadow color="#868686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10833;top:9840;width:1239;height:0" o:connectortype="straight" strokeweight="2.25pt"/>
            <v:shape id="_x0000_s1038" type="#_x0000_t32" style="position:absolute;left:13173;top:9840;width:1239;height:0" o:connectortype="straight" strokeweight="2.25pt"/>
          </v:group>
        </w:pict>
      </w:r>
    </w:p>
    <w:p w:rsidR="00EF627B" w:rsidRDefault="00EF627B" w:rsidP="00EF627B">
      <w:pPr>
        <w:pStyle w:val="NoSpacing"/>
        <w:rPr>
          <w:color w:val="000000"/>
          <w:sz w:val="16"/>
          <w:szCs w:val="16"/>
        </w:rPr>
      </w:pPr>
    </w:p>
    <w:p w:rsidR="00EF627B" w:rsidRDefault="00EF627B" w:rsidP="00EF627B">
      <w:pPr>
        <w:pStyle w:val="NoSpacing"/>
        <w:rPr>
          <w:color w:val="000000"/>
          <w:sz w:val="16"/>
          <w:szCs w:val="16"/>
        </w:rPr>
      </w:pPr>
    </w:p>
    <w:p w:rsidR="00EF627B" w:rsidRPr="00004958" w:rsidRDefault="00EF627B" w:rsidP="00957F9C">
      <w:pPr>
        <w:pStyle w:val="NoSpacing"/>
        <w:rPr>
          <w:color w:val="000000"/>
          <w:sz w:val="20"/>
          <w:szCs w:val="20"/>
        </w:rPr>
      </w:pPr>
      <w:r w:rsidRPr="00004958">
        <w:rPr>
          <w:color w:val="000000"/>
          <w:sz w:val="20"/>
          <w:szCs w:val="20"/>
        </w:rPr>
        <w:t>LAGOS STATE</w:t>
      </w:r>
      <w:r w:rsidR="00957F9C" w:rsidRPr="00004958">
        <w:rPr>
          <w:color w:val="000000"/>
          <w:sz w:val="20"/>
          <w:szCs w:val="20"/>
        </w:rPr>
        <w:t xml:space="preserve"> APPEALS Coordinating Office</w:t>
      </w:r>
      <w:r w:rsidRPr="00004958">
        <w:rPr>
          <w:color w:val="000000"/>
          <w:sz w:val="20"/>
          <w:szCs w:val="20"/>
        </w:rPr>
        <w:t xml:space="preserve"> </w:t>
      </w:r>
      <w:r w:rsidR="00957F9C" w:rsidRPr="00004958">
        <w:rPr>
          <w:color w:val="000000"/>
          <w:sz w:val="20"/>
          <w:szCs w:val="20"/>
        </w:rPr>
        <w:t>,</w:t>
      </w:r>
    </w:p>
    <w:p w:rsidR="00957F9C" w:rsidRPr="00004958" w:rsidRDefault="00957F9C" w:rsidP="00957F9C">
      <w:pPr>
        <w:pStyle w:val="NoSpacing"/>
        <w:rPr>
          <w:color w:val="000000"/>
          <w:sz w:val="20"/>
          <w:szCs w:val="20"/>
        </w:rPr>
      </w:pPr>
      <w:r w:rsidRPr="00004958">
        <w:rPr>
          <w:color w:val="000000"/>
          <w:sz w:val="20"/>
          <w:szCs w:val="20"/>
        </w:rPr>
        <w:t>LSADA Complex, Oko-Oba Agege, Lagos</w:t>
      </w:r>
    </w:p>
    <w:p w:rsidR="00957F9C" w:rsidRPr="00004958" w:rsidRDefault="00957F9C" w:rsidP="00CB028E">
      <w:pPr>
        <w:pStyle w:val="NoSpacing"/>
        <w:rPr>
          <w:color w:val="000000"/>
          <w:sz w:val="20"/>
          <w:szCs w:val="20"/>
        </w:rPr>
      </w:pPr>
    </w:p>
    <w:p w:rsidR="00957F9C" w:rsidRPr="00004958" w:rsidRDefault="00004958" w:rsidP="00CB028E">
      <w:pPr>
        <w:pStyle w:val="NoSpacing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Lagos APPEALS P</w:t>
      </w:r>
      <w:r w:rsidR="00957F9C" w:rsidRPr="00004958">
        <w:rPr>
          <w:b/>
          <w:color w:val="000000"/>
          <w:sz w:val="20"/>
          <w:szCs w:val="20"/>
        </w:rPr>
        <w:t>roj</w:t>
      </w:r>
      <w:r>
        <w:rPr>
          <w:b/>
          <w:color w:val="000000"/>
          <w:sz w:val="20"/>
          <w:szCs w:val="20"/>
        </w:rPr>
        <w:t>ect H</w:t>
      </w:r>
      <w:r w:rsidR="00957F9C" w:rsidRPr="00004958">
        <w:rPr>
          <w:b/>
          <w:color w:val="000000"/>
          <w:sz w:val="20"/>
          <w:szCs w:val="20"/>
        </w:rPr>
        <w:t>otlines</w:t>
      </w:r>
      <w:r w:rsidRPr="00004958">
        <w:rPr>
          <w:b/>
          <w:color w:val="000000"/>
          <w:sz w:val="20"/>
          <w:szCs w:val="20"/>
        </w:rPr>
        <w:t>:</w:t>
      </w:r>
    </w:p>
    <w:p w:rsidR="00004958" w:rsidRPr="00004958" w:rsidRDefault="00004958" w:rsidP="00CB028E">
      <w:pPr>
        <w:pStyle w:val="NoSpacing"/>
        <w:rPr>
          <w:color w:val="000000"/>
          <w:sz w:val="20"/>
          <w:szCs w:val="20"/>
        </w:rPr>
      </w:pPr>
      <w:r w:rsidRPr="00004958">
        <w:rPr>
          <w:color w:val="000000"/>
          <w:sz w:val="20"/>
          <w:szCs w:val="20"/>
        </w:rPr>
        <w:t>0814 383 8656, 0909 049 6110</w:t>
      </w:r>
    </w:p>
    <w:p w:rsidR="00004958" w:rsidRPr="00004958" w:rsidRDefault="00004958" w:rsidP="00CB028E">
      <w:pPr>
        <w:pStyle w:val="NoSpacing"/>
        <w:rPr>
          <w:color w:val="000000"/>
          <w:sz w:val="20"/>
          <w:szCs w:val="20"/>
        </w:rPr>
      </w:pPr>
    </w:p>
    <w:p w:rsidR="00004958" w:rsidRPr="00004958" w:rsidRDefault="00004958" w:rsidP="00CB028E">
      <w:pPr>
        <w:pStyle w:val="NoSpacing"/>
        <w:rPr>
          <w:b/>
          <w:color w:val="000000"/>
          <w:sz w:val="20"/>
          <w:szCs w:val="20"/>
        </w:rPr>
      </w:pPr>
      <w:r w:rsidRPr="00004958">
        <w:rPr>
          <w:b/>
          <w:color w:val="000000"/>
          <w:sz w:val="20"/>
          <w:szCs w:val="20"/>
        </w:rPr>
        <w:t>TOLL- FREE LINES</w:t>
      </w: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  <w:r w:rsidRPr="00004958">
        <w:rPr>
          <w:color w:val="000000"/>
          <w:sz w:val="20"/>
          <w:szCs w:val="20"/>
        </w:rPr>
        <w:t>0800 080 0088, 0800 080 0098</w:t>
      </w: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Email: Info@lagosappeals.ng</w:t>
      </w: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Facebook</w:t>
      </w:r>
      <w:r w:rsidR="00662935">
        <w:rPr>
          <w:color w:val="000000"/>
          <w:sz w:val="20"/>
          <w:szCs w:val="20"/>
        </w:rPr>
        <w:t>: LAGOS APPEALS</w:t>
      </w:r>
    </w:p>
    <w:p w:rsidR="00004958" w:rsidRDefault="00004958" w:rsidP="00CB028E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Instagram: LAGOS APPEALS PROJECT</w:t>
      </w:r>
    </w:p>
    <w:p w:rsidR="00004958" w:rsidRPr="00004958" w:rsidRDefault="00004958" w:rsidP="00CB028E">
      <w:pPr>
        <w:pStyle w:val="NoSpacing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Twitter: @LAGOSAPPEALS</w:t>
      </w:r>
    </w:p>
    <w:p w:rsidR="00CB028E" w:rsidRPr="00004958" w:rsidRDefault="00CB028E" w:rsidP="00CB028E">
      <w:pPr>
        <w:pStyle w:val="NoSpacing"/>
        <w:rPr>
          <w:noProof/>
          <w:sz w:val="20"/>
          <w:szCs w:val="20"/>
          <w:lang w:val="en-US"/>
        </w:rPr>
      </w:pPr>
      <w:r w:rsidRPr="00004958">
        <w:rPr>
          <w:noProof/>
          <w:sz w:val="20"/>
          <w:szCs w:val="20"/>
          <w:lang w:val="en-US"/>
        </w:rPr>
        <w:t xml:space="preserve"> </w:t>
      </w:r>
    </w:p>
    <w:sectPr w:rsidR="00CB028E" w:rsidRPr="00004958" w:rsidSect="00D1412E">
      <w:pgSz w:w="16838" w:h="11906" w:orient="landscape"/>
      <w:pgMar w:top="1440" w:right="1440" w:bottom="1440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278"/>
    <w:multiLevelType w:val="hybridMultilevel"/>
    <w:tmpl w:val="0FD25160"/>
    <w:lvl w:ilvl="0" w:tplc="8F1EF1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260"/>
    <w:multiLevelType w:val="multilevel"/>
    <w:tmpl w:val="5970956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/>
      </w:rPr>
    </w:lvl>
  </w:abstractNum>
  <w:abstractNum w:abstractNumId="2">
    <w:nsid w:val="12A046FC"/>
    <w:multiLevelType w:val="hybridMultilevel"/>
    <w:tmpl w:val="0532CD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D4092"/>
    <w:multiLevelType w:val="hybridMultilevel"/>
    <w:tmpl w:val="B7EA0FB6"/>
    <w:lvl w:ilvl="0" w:tplc="2C1A5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6BCD"/>
    <w:multiLevelType w:val="hybridMultilevel"/>
    <w:tmpl w:val="5DA2705C"/>
    <w:lvl w:ilvl="0" w:tplc="8F1EF16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638C"/>
    <w:multiLevelType w:val="hybridMultilevel"/>
    <w:tmpl w:val="58949E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C32421"/>
    <w:multiLevelType w:val="hybridMultilevel"/>
    <w:tmpl w:val="3C7A95E6"/>
    <w:lvl w:ilvl="0" w:tplc="8F1EF168">
      <w:start w:val="1"/>
      <w:numFmt w:val="lowerRoman"/>
      <w:lvlText w:val="(%1)"/>
      <w:lvlJc w:val="left"/>
      <w:pPr>
        <w:ind w:left="744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>
    <w:nsid w:val="244E0D08"/>
    <w:multiLevelType w:val="hybridMultilevel"/>
    <w:tmpl w:val="FAE25354"/>
    <w:lvl w:ilvl="0" w:tplc="3552F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63E49"/>
    <w:multiLevelType w:val="hybridMultilevel"/>
    <w:tmpl w:val="70FE5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F318F"/>
    <w:multiLevelType w:val="hybridMultilevel"/>
    <w:tmpl w:val="E3664456"/>
    <w:lvl w:ilvl="0" w:tplc="8F1EF168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637944"/>
    <w:multiLevelType w:val="hybridMultilevel"/>
    <w:tmpl w:val="C39A96F8"/>
    <w:lvl w:ilvl="0" w:tplc="46DA9B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2DAF"/>
    <w:multiLevelType w:val="hybridMultilevel"/>
    <w:tmpl w:val="A5AAF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6057"/>
    <w:multiLevelType w:val="multilevel"/>
    <w:tmpl w:val="5F0CB72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/>
      </w:rPr>
    </w:lvl>
  </w:abstractNum>
  <w:abstractNum w:abstractNumId="13">
    <w:nsid w:val="44FC2A81"/>
    <w:multiLevelType w:val="hybridMultilevel"/>
    <w:tmpl w:val="8232181E"/>
    <w:lvl w:ilvl="0" w:tplc="019AC0A2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9BD10F6"/>
    <w:multiLevelType w:val="hybridMultilevel"/>
    <w:tmpl w:val="5BF65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71D7"/>
    <w:multiLevelType w:val="multilevel"/>
    <w:tmpl w:val="2D765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  <w:sz w:val="20"/>
      </w:rPr>
    </w:lvl>
  </w:abstractNum>
  <w:abstractNum w:abstractNumId="16">
    <w:nsid w:val="57897B78"/>
    <w:multiLevelType w:val="hybridMultilevel"/>
    <w:tmpl w:val="020A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17D8B"/>
    <w:multiLevelType w:val="hybridMultilevel"/>
    <w:tmpl w:val="15E41E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0081B"/>
    <w:multiLevelType w:val="hybridMultilevel"/>
    <w:tmpl w:val="5BF651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1AC2"/>
    <w:multiLevelType w:val="hybridMultilevel"/>
    <w:tmpl w:val="2BD027B8"/>
    <w:lvl w:ilvl="0" w:tplc="4CFA64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6D1E"/>
    <w:multiLevelType w:val="multilevel"/>
    <w:tmpl w:val="D96C9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1">
    <w:nsid w:val="787D1360"/>
    <w:multiLevelType w:val="hybridMultilevel"/>
    <w:tmpl w:val="15E41E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16"/>
  </w:num>
  <w:num w:numId="14">
    <w:abstractNumId w:val="17"/>
  </w:num>
  <w:num w:numId="15">
    <w:abstractNumId w:val="21"/>
  </w:num>
  <w:num w:numId="16">
    <w:abstractNumId w:val="2"/>
  </w:num>
  <w:num w:numId="17">
    <w:abstractNumId w:val="18"/>
  </w:num>
  <w:num w:numId="18">
    <w:abstractNumId w:val="14"/>
  </w:num>
  <w:num w:numId="19">
    <w:abstractNumId w:val="5"/>
  </w:num>
  <w:num w:numId="20">
    <w:abstractNumId w:val="19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B028E"/>
    <w:rsid w:val="00004958"/>
    <w:rsid w:val="000A3CC2"/>
    <w:rsid w:val="000E6498"/>
    <w:rsid w:val="0015008D"/>
    <w:rsid w:val="001E5C30"/>
    <w:rsid w:val="001F18DA"/>
    <w:rsid w:val="00202D74"/>
    <w:rsid w:val="002379ED"/>
    <w:rsid w:val="00393FC5"/>
    <w:rsid w:val="003B14FA"/>
    <w:rsid w:val="004168AE"/>
    <w:rsid w:val="00420513"/>
    <w:rsid w:val="004D5B7E"/>
    <w:rsid w:val="006017EC"/>
    <w:rsid w:val="00662935"/>
    <w:rsid w:val="006B7E8B"/>
    <w:rsid w:val="00716B7F"/>
    <w:rsid w:val="00731465"/>
    <w:rsid w:val="00731A84"/>
    <w:rsid w:val="00741414"/>
    <w:rsid w:val="00743889"/>
    <w:rsid w:val="00775483"/>
    <w:rsid w:val="00822F6E"/>
    <w:rsid w:val="0088095F"/>
    <w:rsid w:val="00884452"/>
    <w:rsid w:val="008A0A5A"/>
    <w:rsid w:val="008C0072"/>
    <w:rsid w:val="00915AB1"/>
    <w:rsid w:val="00957F9C"/>
    <w:rsid w:val="00A00769"/>
    <w:rsid w:val="00A0296C"/>
    <w:rsid w:val="00A527D6"/>
    <w:rsid w:val="00AA253F"/>
    <w:rsid w:val="00AF7815"/>
    <w:rsid w:val="00BB62C5"/>
    <w:rsid w:val="00BE03C8"/>
    <w:rsid w:val="00C448F0"/>
    <w:rsid w:val="00C60459"/>
    <w:rsid w:val="00C81A47"/>
    <w:rsid w:val="00C912EC"/>
    <w:rsid w:val="00CB028E"/>
    <w:rsid w:val="00D07088"/>
    <w:rsid w:val="00D1412E"/>
    <w:rsid w:val="00DC507C"/>
    <w:rsid w:val="00E40FED"/>
    <w:rsid w:val="00EA3FB2"/>
    <w:rsid w:val="00ED18B0"/>
    <w:rsid w:val="00EF627B"/>
    <w:rsid w:val="00F179B6"/>
    <w:rsid w:val="00F41B99"/>
    <w:rsid w:val="00F90F7F"/>
    <w:rsid w:val="00FB3AFB"/>
    <w:rsid w:val="00FE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7"/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28E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28E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B02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02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31A84"/>
    <w:pPr>
      <w:tabs>
        <w:tab w:val="right" w:leader="dot" w:pos="864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31A84"/>
    <w:rPr>
      <w:rFonts w:ascii="Times New Roman" w:eastAsia="Times New Roman" w:hAnsi="Times New Roman" w:cs="Times New Roman"/>
      <w:b/>
      <w:sz w:val="3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16463</TotalTime>
  <Pages>3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 Ogunlana</dc:creator>
  <cp:lastModifiedBy>Lagos SCADO</cp:lastModifiedBy>
  <cp:revision>16</cp:revision>
  <dcterms:created xsi:type="dcterms:W3CDTF">2018-10-27T19:28:00Z</dcterms:created>
  <dcterms:modified xsi:type="dcterms:W3CDTF">2020-05-18T11:45:00Z</dcterms:modified>
</cp:coreProperties>
</file>